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80" w:rsidRPr="000B0680" w:rsidRDefault="000B0680" w:rsidP="000B0680">
      <w:pPr>
        <w:spacing w:line="640" w:lineRule="exact"/>
        <w:ind w:firstLineChars="200" w:firstLine="880"/>
        <w:jc w:val="center"/>
        <w:rPr>
          <w:rFonts w:ascii="方正小标宋简体" w:eastAsia="方正小标宋简体" w:hint="eastAsia"/>
          <w:sz w:val="44"/>
          <w:szCs w:val="44"/>
        </w:rPr>
      </w:pPr>
      <w:r w:rsidRPr="000B0680">
        <w:rPr>
          <w:rFonts w:ascii="方正小标宋简体" w:eastAsia="方正小标宋简体" w:hint="eastAsia"/>
          <w:sz w:val="44"/>
          <w:szCs w:val="44"/>
        </w:rPr>
        <w:t>《国务院关于印发社会信用体系建设规划纲要（2014—2020年）的通知》</w:t>
      </w:r>
    </w:p>
    <w:p w:rsidR="000B0680" w:rsidRPr="000B0680" w:rsidRDefault="000B0680" w:rsidP="000B0680">
      <w:pPr>
        <w:spacing w:line="640" w:lineRule="exact"/>
        <w:ind w:firstLineChars="200" w:firstLine="420"/>
        <w:jc w:val="center"/>
        <w:rPr>
          <w:rFonts w:ascii="方正小标宋简体" w:eastAsia="方正小标宋简体" w:hint="eastAsia"/>
        </w:rPr>
      </w:pPr>
      <w:r w:rsidRPr="000B0680">
        <w:rPr>
          <w:rFonts w:ascii="方正小标宋简体" w:eastAsia="方正小标宋简体" w:hint="eastAsia"/>
        </w:rPr>
        <w:t>国发〔2014〕21号</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社会信用体系是社会主义市场经济体制和社会治理体制的重要组成部分。它以法律、法规、标准和契约为依据，以健全覆盖社会成员的信用记录和信用基础设施网络为基础，以信用信息合</w:t>
      </w:r>
      <w:proofErr w:type="gramStart"/>
      <w:r w:rsidRPr="000B0680">
        <w:rPr>
          <w:rFonts w:ascii="仿宋_GB2312" w:eastAsia="仿宋_GB2312" w:hint="eastAsia"/>
          <w:sz w:val="32"/>
          <w:szCs w:val="32"/>
        </w:rPr>
        <w:t>规</w:t>
      </w:r>
      <w:proofErr w:type="gramEnd"/>
      <w:r w:rsidRPr="000B0680">
        <w:rPr>
          <w:rFonts w:ascii="仿宋_GB2312" w:eastAsia="仿宋_GB2312" w:hint="eastAsia"/>
          <w:sz w:val="32"/>
          <w:szCs w:val="32"/>
        </w:rPr>
        <w:t>应用和信用服务体系为支撑，以树立诚信文化理念、弘扬诚信传统美德为内在要求，以守信激励和失信约束为奖惩机制，目的是提高全社会的诚信意识和信用水平。</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根据党的十八大提出的“加强政务诚信、商务诚信、社会诚信和司法公信建设”，党的十八届三中全会提出的“建立健全社会征信体系，褒扬诚信，惩戒失信”，《中共中央 国务院关于加强和创新社会管理的意见》提出的“建立健全社会诚信制度”，以及《中华人民共和国国民经济和社会发展第十二个五年规划纲要》（以下简称“十二五”规划纲要）</w:t>
      </w:r>
      <w:r w:rsidRPr="000B0680">
        <w:rPr>
          <w:rFonts w:ascii="仿宋_GB2312" w:eastAsia="仿宋_GB2312" w:hint="eastAsia"/>
          <w:sz w:val="32"/>
          <w:szCs w:val="32"/>
        </w:rPr>
        <w:lastRenderedPageBreak/>
        <w:t>提出的“加快社会信用体系建设”的总体要求，制定本规划纲要。规划期为2014—2020年。</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一、社会信用体系建设总体思路</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（一）发展现状。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w:t>
      </w:r>
      <w:proofErr w:type="gramStart"/>
      <w:r w:rsidRPr="000B0680">
        <w:rPr>
          <w:rFonts w:ascii="仿宋_GB2312" w:eastAsia="仿宋_GB2312" w:hint="eastAsia"/>
          <w:sz w:val="32"/>
          <w:szCs w:val="32"/>
        </w:rPr>
        <w:t>微企业</w:t>
      </w:r>
      <w:proofErr w:type="gramEnd"/>
      <w:r w:rsidRPr="000B0680">
        <w:rPr>
          <w:rFonts w:ascii="仿宋_GB2312" w:eastAsia="仿宋_GB2312" w:hint="eastAsia"/>
          <w:sz w:val="32"/>
          <w:szCs w:val="32"/>
        </w:rPr>
        <w:t>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我国社会信用体系建设虽然取得一定进展，但与经济发展水平和社会发展阶段不匹配、不协调、</w:t>
      </w:r>
      <w:proofErr w:type="gramStart"/>
      <w:r w:rsidRPr="000B0680">
        <w:rPr>
          <w:rFonts w:ascii="仿宋_GB2312" w:eastAsia="仿宋_GB2312" w:hint="eastAsia"/>
          <w:sz w:val="32"/>
          <w:szCs w:val="32"/>
        </w:rPr>
        <w:t>不</w:t>
      </w:r>
      <w:proofErr w:type="gramEnd"/>
      <w:r w:rsidRPr="000B0680">
        <w:rPr>
          <w:rFonts w:ascii="仿宋_GB2312" w:eastAsia="仿宋_GB2312" w:hint="eastAsia"/>
          <w:sz w:val="32"/>
          <w:szCs w:val="32"/>
        </w:rPr>
        <w:t>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w:t>
      </w:r>
      <w:r w:rsidRPr="000B0680">
        <w:rPr>
          <w:rFonts w:ascii="仿宋_GB2312" w:eastAsia="仿宋_GB2312" w:hint="eastAsia"/>
          <w:sz w:val="32"/>
          <w:szCs w:val="32"/>
        </w:rPr>
        <w:lastRenderedPageBreak/>
        <w:t>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（二）形势和要求。</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我国正处于加快转变发展方式、实现科学发展的战略机遇期。加快推进社会信用体系建设，是促进资源优化配置、扩大内需、促进产业结构优化升级的重要前提，是完善科学发展机制的迫切要求。</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我国正处于在更大范围、更宽领域、更深层次上提高开</w:t>
      </w:r>
      <w:r w:rsidRPr="000B0680">
        <w:rPr>
          <w:rFonts w:ascii="仿宋_GB2312" w:eastAsia="仿宋_GB2312" w:hint="eastAsia"/>
          <w:sz w:val="32"/>
          <w:szCs w:val="32"/>
        </w:rPr>
        <w:lastRenderedPageBreak/>
        <w:t>放型经济水平的拓展期。经济全球化使我国对外开放程度不断提高，与其他国家和地区的经济社会交流更加密切。完善社会信用体系，是深化国际合作与交往，树立国际品牌和声誉，降低对外交易成本，提升国家</w:t>
      </w:r>
      <w:proofErr w:type="gramStart"/>
      <w:r w:rsidRPr="000B0680">
        <w:rPr>
          <w:rFonts w:ascii="仿宋_GB2312" w:eastAsia="仿宋_GB2312" w:hint="eastAsia"/>
          <w:sz w:val="32"/>
          <w:szCs w:val="32"/>
        </w:rPr>
        <w:t>软实力</w:t>
      </w:r>
      <w:proofErr w:type="gramEnd"/>
      <w:r w:rsidRPr="000B0680">
        <w:rPr>
          <w:rFonts w:ascii="仿宋_GB2312" w:eastAsia="仿宋_GB2312" w:hint="eastAsia"/>
          <w:sz w:val="32"/>
          <w:szCs w:val="32"/>
        </w:rPr>
        <w:t>和国际影响力的必要条件，是推动建立客观、公正、合理、平衡的国际信用评级体系，适应全球化新形势，驾驭全球化新格局的迫切要求。</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（三）指导思想和目标原则。</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w:t>
      </w:r>
      <w:proofErr w:type="gramStart"/>
      <w:r w:rsidRPr="000B0680">
        <w:rPr>
          <w:rFonts w:ascii="仿宋_GB2312" w:eastAsia="仿宋_GB2312" w:hint="eastAsia"/>
          <w:sz w:val="32"/>
          <w:szCs w:val="32"/>
        </w:rPr>
        <w:t>信建设</w:t>
      </w:r>
      <w:proofErr w:type="gramEnd"/>
      <w:r w:rsidRPr="000B0680">
        <w:rPr>
          <w:rFonts w:ascii="仿宋_GB2312" w:eastAsia="仿宋_GB2312" w:hint="eastAsia"/>
          <w:sz w:val="32"/>
          <w:szCs w:val="32"/>
        </w:rPr>
        <w:t>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社会信用体系建设的主要目标是：到2020年，社会信用基础性法律法规和标准体系基本建立，以信用信息资源共享为基础的覆盖全社会的征信系统基本建成，信用监管体制</w:t>
      </w:r>
      <w:r w:rsidRPr="000B0680">
        <w:rPr>
          <w:rFonts w:ascii="仿宋_GB2312" w:eastAsia="仿宋_GB2312" w:hint="eastAsia"/>
          <w:sz w:val="32"/>
          <w:szCs w:val="32"/>
        </w:rPr>
        <w:lastRenderedPageBreak/>
        <w:t>基本健全，信用服务市场体系比较完善，守信激励和失信惩戒机制全面发挥作用。政务诚信、商务诚信、社会诚信和司法公</w:t>
      </w:r>
      <w:proofErr w:type="gramStart"/>
      <w:r w:rsidRPr="000B0680">
        <w:rPr>
          <w:rFonts w:ascii="仿宋_GB2312" w:eastAsia="仿宋_GB2312" w:hint="eastAsia"/>
          <w:sz w:val="32"/>
          <w:szCs w:val="32"/>
        </w:rPr>
        <w:t>信建设</w:t>
      </w:r>
      <w:proofErr w:type="gramEnd"/>
      <w:r w:rsidRPr="000B0680">
        <w:rPr>
          <w:rFonts w:ascii="仿宋_GB2312" w:eastAsia="仿宋_GB2312" w:hint="eastAsia"/>
          <w:sz w:val="32"/>
          <w:szCs w:val="32"/>
        </w:rPr>
        <w:t>取得明显进展，市场和社会满意度大幅提高。全社会诚信意识普遍增强，经济社会发展信用环境明显改善，经济社会秩序显著好转。</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社会信用体系建设的主要原则是：</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政府推动，社会共建。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健全法制，规范发展。逐步建立健全信用法律法规体系和信用标准体系，加强信用信息管理，规范信用服务体系发展，维护信用信息安全和信息主体权益。</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统筹规划，分步实施。针对社会信用体系建设的长期性、系统性和复杂性，强化顶层设计，立足当前，着眼长远，统筹全局，系统规划，有计划、分步骤地组织实施。</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重点突破，强化应用。选择重点领域和典型地区开展信用建设示范。积极推广信用产品的社会化应用，促进信用信息互联互通、协同共享，健全社会信用奖惩联动机制，营造诚实、自律、守信、互信的社会信用环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lastRenderedPageBreak/>
        <w:t>二、推进重点领域诚信建设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（一）加快推进政务诚信建设。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政务诚信是社会信用体系建设的关键，各类政务行为主体的诚信水平，对其他社会主体诚信建设发挥着重要的表率和导向作用。</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坚持依法行政。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lastRenderedPageBreak/>
        <w:t>加快政府守信践诺机制建设。严格履行政府向社会</w:t>
      </w:r>
      <w:proofErr w:type="gramStart"/>
      <w:r w:rsidRPr="000B0680">
        <w:rPr>
          <w:rFonts w:ascii="仿宋_GB2312" w:eastAsia="仿宋_GB2312" w:hint="eastAsia"/>
          <w:sz w:val="32"/>
          <w:szCs w:val="32"/>
        </w:rPr>
        <w:t>作出</w:t>
      </w:r>
      <w:proofErr w:type="gramEnd"/>
      <w:r w:rsidRPr="000B0680">
        <w:rPr>
          <w:rFonts w:ascii="仿宋_GB2312" w:eastAsia="仿宋_GB2312" w:hint="eastAsia"/>
          <w:sz w:val="32"/>
          <w:szCs w:val="32"/>
        </w:rPr>
        <w:t>的承诺，把政务履约和守</w:t>
      </w:r>
      <w:proofErr w:type="gramStart"/>
      <w:r w:rsidRPr="000B0680">
        <w:rPr>
          <w:rFonts w:ascii="仿宋_GB2312" w:eastAsia="仿宋_GB2312" w:hint="eastAsia"/>
          <w:sz w:val="32"/>
          <w:szCs w:val="32"/>
        </w:rPr>
        <w:t>诺服务</w:t>
      </w:r>
      <w:proofErr w:type="gramEnd"/>
      <w:r w:rsidRPr="000B0680">
        <w:rPr>
          <w:rFonts w:ascii="仿宋_GB2312" w:eastAsia="仿宋_GB2312" w:hint="eastAsia"/>
          <w:sz w:val="32"/>
          <w:szCs w:val="32"/>
        </w:rPr>
        <w:t>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w:t>
      </w:r>
      <w:proofErr w:type="gramStart"/>
      <w:r w:rsidRPr="000B0680">
        <w:rPr>
          <w:rFonts w:ascii="仿宋_GB2312" w:eastAsia="仿宋_GB2312" w:hint="eastAsia"/>
          <w:sz w:val="32"/>
          <w:szCs w:val="32"/>
        </w:rPr>
        <w:t>作出</w:t>
      </w:r>
      <w:proofErr w:type="gramEnd"/>
      <w:r w:rsidRPr="000B0680">
        <w:rPr>
          <w:rFonts w:ascii="仿宋_GB2312" w:eastAsia="仿宋_GB2312" w:hint="eastAsia"/>
          <w:sz w:val="32"/>
          <w:szCs w:val="32"/>
        </w:rPr>
        <w:t>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公务员诚信管理和教育。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w:t>
      </w:r>
      <w:r w:rsidRPr="000B0680">
        <w:rPr>
          <w:rFonts w:ascii="仿宋_GB2312" w:eastAsia="仿宋_GB2312" w:hint="eastAsia"/>
          <w:sz w:val="32"/>
          <w:szCs w:val="32"/>
        </w:rPr>
        <w:lastRenderedPageBreak/>
        <w:t>立一支守法守信、高效廉洁的公务员队伍。</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（二）深入推进商务诚信建设。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提高商务诚信水平是社会信用体系建设的重点，是商务关系有效维护、商务运行成本有效降低、营商环境有效改善的基本条件，是各类商务主体可持续发展的生存之本，也是各类经济活动高效开展的基础保障。</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生产领域信用建设。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12365产品质量投诉举报咨询服务平台，建立质量诚信报告、失信黑名单披露、市场禁入和退出制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流通领域信用建设。研究制定商贸流通领域企业信用信息征集共享制度，完善商贸流通企业信用评价基本规则和指标体系。推进批发零售、商贸物流、住宿餐饮及居民服务行业信用建设，开展企业信用分类管理。完善零售商与供应商</w:t>
      </w:r>
      <w:r w:rsidRPr="000B0680">
        <w:rPr>
          <w:rFonts w:ascii="仿宋_GB2312" w:eastAsia="仿宋_GB2312" w:hint="eastAsia"/>
          <w:sz w:val="32"/>
          <w:szCs w:val="32"/>
        </w:rPr>
        <w:lastRenderedPageBreak/>
        <w:t>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w:t>
      </w:r>
      <w:proofErr w:type="gramStart"/>
      <w:r w:rsidRPr="000B0680">
        <w:rPr>
          <w:rFonts w:ascii="仿宋_GB2312" w:eastAsia="仿宋_GB2312" w:hint="eastAsia"/>
          <w:sz w:val="32"/>
          <w:szCs w:val="32"/>
        </w:rPr>
        <w:t>电子口岸</w:t>
      </w:r>
      <w:proofErr w:type="gramEnd"/>
      <w:r w:rsidRPr="000B0680">
        <w:rPr>
          <w:rFonts w:ascii="仿宋_GB2312" w:eastAsia="仿宋_GB2312" w:hint="eastAsia"/>
          <w:sz w:val="32"/>
          <w:szCs w:val="32"/>
        </w:rPr>
        <w:t>管理平台，建立完善进出口企业信用评价体系、信用分类管理和联合监管制度。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金融领域信用建设。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税务领域信用建设。建立跨部门信用信息共享机制。开展纳税人基础信息、各类交易信息、财产保有和转让信息以</w:t>
      </w:r>
      <w:r w:rsidRPr="000B0680">
        <w:rPr>
          <w:rFonts w:ascii="仿宋_GB2312" w:eastAsia="仿宋_GB2312" w:hint="eastAsia"/>
          <w:sz w:val="32"/>
          <w:szCs w:val="32"/>
        </w:rPr>
        <w:lastRenderedPageBreak/>
        <w:t>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价格领域信用建设。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工程建设领域信用建设。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w:t>
      </w:r>
      <w:r w:rsidRPr="000B0680">
        <w:rPr>
          <w:rFonts w:ascii="仿宋_GB2312" w:eastAsia="仿宋_GB2312" w:hint="eastAsia"/>
          <w:sz w:val="32"/>
          <w:szCs w:val="32"/>
        </w:rPr>
        <w:lastRenderedPageBreak/>
        <w:t>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w:t>
      </w:r>
      <w:r w:rsidRPr="000B0680">
        <w:rPr>
          <w:rFonts w:ascii="仿宋_GB2312" w:eastAsia="仿宋_GB2312" w:hint="eastAsia"/>
          <w:sz w:val="32"/>
          <w:szCs w:val="32"/>
        </w:rPr>
        <w:lastRenderedPageBreak/>
        <w:t>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交通运输领域信用建设。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电子商务领域信用建设。建立健全电子商务企业客户信用管理和交易信用评估制度，加强电子商务企业自身开发和销售信用产品的质量监督。推行电子商务主体身份标识制度，</w:t>
      </w:r>
      <w:proofErr w:type="gramStart"/>
      <w:r w:rsidRPr="000B0680">
        <w:rPr>
          <w:rFonts w:ascii="仿宋_GB2312" w:eastAsia="仿宋_GB2312" w:hint="eastAsia"/>
          <w:sz w:val="32"/>
          <w:szCs w:val="32"/>
        </w:rPr>
        <w:t>完善网</w:t>
      </w:r>
      <w:proofErr w:type="gramEnd"/>
      <w:r w:rsidRPr="000B0680">
        <w:rPr>
          <w:rFonts w:ascii="仿宋_GB2312" w:eastAsia="仿宋_GB2312" w:hint="eastAsia"/>
          <w:sz w:val="32"/>
          <w:szCs w:val="32"/>
        </w:rPr>
        <w:t>店实名制。</w:t>
      </w:r>
      <w:proofErr w:type="gramStart"/>
      <w:r w:rsidRPr="000B0680">
        <w:rPr>
          <w:rFonts w:ascii="仿宋_GB2312" w:eastAsia="仿宋_GB2312" w:hint="eastAsia"/>
          <w:sz w:val="32"/>
          <w:szCs w:val="32"/>
        </w:rPr>
        <w:t>加强网店产品</w:t>
      </w:r>
      <w:proofErr w:type="gramEnd"/>
      <w:r w:rsidRPr="000B0680">
        <w:rPr>
          <w:rFonts w:ascii="仿宋_GB2312" w:eastAsia="仿宋_GB2312" w:hint="eastAsia"/>
          <w:sz w:val="32"/>
          <w:szCs w:val="32"/>
        </w:rPr>
        <w:t>质量检查，严厉查处电子商</w:t>
      </w:r>
      <w:r w:rsidRPr="000B0680">
        <w:rPr>
          <w:rFonts w:ascii="仿宋_GB2312" w:eastAsia="仿宋_GB2312" w:hint="eastAsia"/>
          <w:sz w:val="32"/>
          <w:szCs w:val="32"/>
        </w:rPr>
        <w:lastRenderedPageBreak/>
        <w:t>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w:t>
      </w:r>
      <w:proofErr w:type="gramStart"/>
      <w:r w:rsidRPr="000B0680">
        <w:rPr>
          <w:rFonts w:ascii="仿宋_GB2312" w:eastAsia="仿宋_GB2312" w:hint="eastAsia"/>
          <w:sz w:val="32"/>
          <w:szCs w:val="32"/>
        </w:rPr>
        <w:t>账管理</w:t>
      </w:r>
      <w:proofErr w:type="gramEnd"/>
      <w:r w:rsidRPr="000B0680">
        <w:rPr>
          <w:rFonts w:ascii="仿宋_GB2312" w:eastAsia="仿宋_GB2312" w:hint="eastAsia"/>
          <w:sz w:val="32"/>
          <w:szCs w:val="32"/>
        </w:rPr>
        <w:t>等第三方信用服务和产品在电子商务中的推广应用。开展电子商务网站可信认证服务工作，推广应用网站可信标识，为电子商务用户识别假冒、钓鱼网站提供手段。</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统计领域信用建设。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中介服务业信用建设。建立完善中介服务机构及其从业人员的信用记录和披露制度，并作为市场行政执法部门实施信用分类管理的重要依据。重点加强公证仲裁类、律师类、</w:t>
      </w:r>
      <w:r w:rsidRPr="000B0680">
        <w:rPr>
          <w:rFonts w:ascii="仿宋_GB2312" w:eastAsia="仿宋_GB2312" w:hint="eastAsia"/>
          <w:sz w:val="32"/>
          <w:szCs w:val="32"/>
        </w:rPr>
        <w:lastRenderedPageBreak/>
        <w:t>会计类、担保类、</w:t>
      </w:r>
      <w:proofErr w:type="gramStart"/>
      <w:r w:rsidRPr="000B0680">
        <w:rPr>
          <w:rFonts w:ascii="仿宋_GB2312" w:eastAsia="仿宋_GB2312" w:hint="eastAsia"/>
          <w:sz w:val="32"/>
          <w:szCs w:val="32"/>
        </w:rPr>
        <w:t>鉴证</w:t>
      </w:r>
      <w:proofErr w:type="gramEnd"/>
      <w:r w:rsidRPr="000B0680">
        <w:rPr>
          <w:rFonts w:ascii="仿宋_GB2312" w:eastAsia="仿宋_GB2312" w:hint="eastAsia"/>
          <w:sz w:val="32"/>
          <w:szCs w:val="32"/>
        </w:rPr>
        <w:t>类、检验检测类、评估类、认证类、代理类、经纪类、职业介绍类、咨询类、交易类等机构信用分类管理，探索建立科学合理的评估指标体系、评估制度和工作机制。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会展、广告领域信用建设。推动展会主办机构诚信办展，</w:t>
      </w:r>
      <w:proofErr w:type="gramStart"/>
      <w:r w:rsidRPr="000B0680">
        <w:rPr>
          <w:rFonts w:ascii="仿宋_GB2312" w:eastAsia="仿宋_GB2312" w:hint="eastAsia"/>
          <w:sz w:val="32"/>
          <w:szCs w:val="32"/>
        </w:rPr>
        <w:t>践行</w:t>
      </w:r>
      <w:proofErr w:type="gramEnd"/>
      <w:r w:rsidRPr="000B0680">
        <w:rPr>
          <w:rFonts w:ascii="仿宋_GB2312" w:eastAsia="仿宋_GB2312" w:hint="eastAsia"/>
          <w:sz w:val="32"/>
          <w:szCs w:val="32"/>
        </w:rPr>
        <w:t>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企业诚信管理制度建设。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w:t>
      </w:r>
      <w:r w:rsidRPr="000B0680">
        <w:rPr>
          <w:rFonts w:ascii="仿宋_GB2312" w:eastAsia="仿宋_GB2312" w:hint="eastAsia"/>
          <w:sz w:val="32"/>
          <w:szCs w:val="32"/>
        </w:rPr>
        <w:lastRenderedPageBreak/>
        <w:t>活行业企业的自身信用建设。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（三）全面推进社会诚信建设。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社会诚信是社会信用体系建设的基础，社会成员之间只有以诚相待、以信为本，才会形成和谐友爱的人际关系，才能促进社会文明进步，实现社会和谐稳定和长治久安。</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医药卫生和计划生育领域信用建设。加强医疗卫生机构信用管理和行业诚信作风建设。树立大</w:t>
      </w:r>
      <w:proofErr w:type="gramStart"/>
      <w:r w:rsidRPr="000B0680">
        <w:rPr>
          <w:rFonts w:ascii="仿宋_GB2312" w:eastAsia="仿宋_GB2312" w:hint="eastAsia"/>
          <w:sz w:val="32"/>
          <w:szCs w:val="32"/>
        </w:rPr>
        <w:t>医</w:t>
      </w:r>
      <w:proofErr w:type="gramEnd"/>
      <w:r w:rsidRPr="000B0680">
        <w:rPr>
          <w:rFonts w:ascii="仿宋_GB2312" w:eastAsia="仿宋_GB2312" w:hint="eastAsia"/>
          <w:sz w:val="32"/>
          <w:szCs w:val="32"/>
        </w:rPr>
        <w:t>精诚的价值理念，坚持仁心仁术的执业操守。培育诚信执业、诚信采购、诚信诊疗、诚信收费、诚信</w:t>
      </w:r>
      <w:proofErr w:type="gramStart"/>
      <w:r w:rsidRPr="000B0680">
        <w:rPr>
          <w:rFonts w:ascii="仿宋_GB2312" w:eastAsia="仿宋_GB2312" w:hint="eastAsia"/>
          <w:sz w:val="32"/>
          <w:szCs w:val="32"/>
        </w:rPr>
        <w:t>医</w:t>
      </w:r>
      <w:proofErr w:type="gramEnd"/>
      <w:r w:rsidRPr="000B0680">
        <w:rPr>
          <w:rFonts w:ascii="仿宋_GB2312" w:eastAsia="仿宋_GB2312" w:hint="eastAsia"/>
          <w:sz w:val="32"/>
          <w:szCs w:val="32"/>
        </w:rPr>
        <w:t>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领域信用建设，开展人口和计划生育信用信息共享工作。</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社会保障领域信用建设。在救灾、救助、养老、社会保</w:t>
      </w:r>
      <w:r w:rsidRPr="000B0680">
        <w:rPr>
          <w:rFonts w:ascii="仿宋_GB2312" w:eastAsia="仿宋_GB2312" w:hint="eastAsia"/>
          <w:sz w:val="32"/>
          <w:szCs w:val="32"/>
        </w:rPr>
        <w:lastRenderedPageBreak/>
        <w:t>险、慈善、彩票等方面，建立全面的诚信制度，打击各</w:t>
      </w:r>
      <w:proofErr w:type="gramStart"/>
      <w:r w:rsidRPr="000B0680">
        <w:rPr>
          <w:rFonts w:ascii="仿宋_GB2312" w:eastAsia="仿宋_GB2312" w:hint="eastAsia"/>
          <w:sz w:val="32"/>
          <w:szCs w:val="32"/>
        </w:rPr>
        <w:t>类诈捐骗捐</w:t>
      </w:r>
      <w:proofErr w:type="gramEnd"/>
      <w:r w:rsidRPr="000B0680">
        <w:rPr>
          <w:rFonts w:ascii="仿宋_GB2312" w:eastAsia="仿宋_GB2312" w:hint="eastAsia"/>
          <w:sz w:val="32"/>
          <w:szCs w:val="32"/>
        </w:rPr>
        <w:t>等失信行为。建立健全社会救助、保障性住房等民生政策实施中的申请、审核、退出等各环节的诚信制度，加强对申请相关民生政策的条件审核，强化对社会救助动态管理及保障</w:t>
      </w:r>
      <w:proofErr w:type="gramStart"/>
      <w:r w:rsidRPr="000B0680">
        <w:rPr>
          <w:rFonts w:ascii="仿宋_GB2312" w:eastAsia="仿宋_GB2312" w:hint="eastAsia"/>
          <w:sz w:val="32"/>
          <w:szCs w:val="32"/>
        </w:rPr>
        <w:t>房使用</w:t>
      </w:r>
      <w:proofErr w:type="gramEnd"/>
      <w:r w:rsidRPr="000B0680">
        <w:rPr>
          <w:rFonts w:ascii="仿宋_GB2312" w:eastAsia="仿宋_GB2312" w:hint="eastAsia"/>
          <w:sz w:val="32"/>
          <w:szCs w:val="32"/>
        </w:rPr>
        <w:t>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w:t>
      </w:r>
      <w:proofErr w:type="gramStart"/>
      <w:r w:rsidRPr="000B0680">
        <w:rPr>
          <w:rFonts w:ascii="仿宋_GB2312" w:eastAsia="仿宋_GB2312" w:hint="eastAsia"/>
          <w:sz w:val="32"/>
          <w:szCs w:val="32"/>
        </w:rPr>
        <w:t>医</w:t>
      </w:r>
      <w:proofErr w:type="gramEnd"/>
      <w:r w:rsidRPr="000B0680">
        <w:rPr>
          <w:rFonts w:ascii="仿宋_GB2312" w:eastAsia="仿宋_GB2312" w:hint="eastAsia"/>
          <w:sz w:val="32"/>
          <w:szCs w:val="32"/>
        </w:rPr>
        <w:t>保定点医院、定点药店、工伤保险协议医疗机构等社会保险协议服务机构及其工作人员、</w:t>
      </w:r>
      <w:proofErr w:type="gramStart"/>
      <w:r w:rsidRPr="000B0680">
        <w:rPr>
          <w:rFonts w:ascii="仿宋_GB2312" w:eastAsia="仿宋_GB2312" w:hint="eastAsia"/>
          <w:sz w:val="32"/>
          <w:szCs w:val="32"/>
        </w:rPr>
        <w:t>各类参保人</w:t>
      </w:r>
      <w:proofErr w:type="gramEnd"/>
      <w:r w:rsidRPr="000B0680">
        <w:rPr>
          <w:rFonts w:ascii="仿宋_GB2312" w:eastAsia="仿宋_GB2312" w:hint="eastAsia"/>
          <w:sz w:val="32"/>
          <w:szCs w:val="32"/>
        </w:rPr>
        <w:t>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w:t>
      </w:r>
      <w:r w:rsidRPr="000B0680">
        <w:rPr>
          <w:rFonts w:ascii="仿宋_GB2312" w:eastAsia="仿宋_GB2312" w:hint="eastAsia"/>
          <w:sz w:val="32"/>
          <w:szCs w:val="32"/>
        </w:rPr>
        <w:lastRenderedPageBreak/>
        <w:t>动。加强劳动保障监督执法，加大对违法行为的打击力度。加强人力资源市场诚信建设，规范职业中介行为，打击各种黑中介、黑用工等违法失信行为。</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教育、科研领域信用建设。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文化、体育、旅游领域信用建设。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w:t>
      </w:r>
      <w:r w:rsidRPr="000B0680">
        <w:rPr>
          <w:rFonts w:ascii="仿宋_GB2312" w:eastAsia="仿宋_GB2312" w:hint="eastAsia"/>
          <w:sz w:val="32"/>
          <w:szCs w:val="32"/>
        </w:rPr>
        <w:lastRenderedPageBreak/>
        <w:t>制定旅游从业人员诚信服务准则，建立旅游业消费者意见反馈和投诉记录与公开制度，建立旅行社、旅游景区和宾馆饭店信用等级第三方评估制度。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知识产权领域信用建设。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环境保护和能源节约领域信用建设。推进国家环境监测、信息与统计能力建设，加强环保信用数据的采集和整理，实现环境保护工作业务协同和信息共享，完善环境信息公开目录。建立环境管理、监测信息公开制度。完善环</w:t>
      </w:r>
      <w:proofErr w:type="gramStart"/>
      <w:r w:rsidRPr="000B0680">
        <w:rPr>
          <w:rFonts w:ascii="仿宋_GB2312" w:eastAsia="仿宋_GB2312" w:hint="eastAsia"/>
          <w:sz w:val="32"/>
          <w:szCs w:val="32"/>
        </w:rPr>
        <w:t>评文件</w:t>
      </w:r>
      <w:proofErr w:type="gramEnd"/>
      <w:r w:rsidRPr="000B0680">
        <w:rPr>
          <w:rFonts w:ascii="仿宋_GB2312" w:eastAsia="仿宋_GB2312" w:hint="eastAsia"/>
          <w:sz w:val="32"/>
          <w:szCs w:val="32"/>
        </w:rPr>
        <w:t>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w:t>
      </w:r>
      <w:r w:rsidRPr="000B0680">
        <w:rPr>
          <w:rFonts w:ascii="仿宋_GB2312" w:eastAsia="仿宋_GB2312" w:hint="eastAsia"/>
          <w:sz w:val="32"/>
          <w:szCs w:val="32"/>
        </w:rPr>
        <w:lastRenderedPageBreak/>
        <w:t>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社会组织诚信建设。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自然人信用建设。突出自然人信用建设在社会信用体系建设中的基础性作用，依托国家人口信息资源库，建立完善自然人在经济社会活动中的信用记录，实现全国范围内自然人信用</w:t>
      </w:r>
      <w:proofErr w:type="gramStart"/>
      <w:r w:rsidRPr="000B0680">
        <w:rPr>
          <w:rFonts w:ascii="仿宋_GB2312" w:eastAsia="仿宋_GB2312" w:hint="eastAsia"/>
          <w:sz w:val="32"/>
          <w:szCs w:val="32"/>
        </w:rPr>
        <w:t>记录全</w:t>
      </w:r>
      <w:proofErr w:type="gramEnd"/>
      <w:r w:rsidRPr="000B0680">
        <w:rPr>
          <w:rFonts w:ascii="仿宋_GB2312" w:eastAsia="仿宋_GB2312" w:hint="eastAsia"/>
          <w:sz w:val="32"/>
          <w:szCs w:val="32"/>
        </w:rPr>
        <w:t>覆盖。加强重点人群职业信用建设，建立公务员、企业法定代表人、律师、会计从业人员、注册会计师、统计从业人员、注册税务师、审计师、评估师、认证和检验检测从业人员、证券期货从业人员、上市公司高管人员、保</w:t>
      </w:r>
      <w:r w:rsidRPr="000B0680">
        <w:rPr>
          <w:rFonts w:ascii="仿宋_GB2312" w:eastAsia="仿宋_GB2312" w:hint="eastAsia"/>
          <w:sz w:val="32"/>
          <w:szCs w:val="32"/>
        </w:rPr>
        <w:lastRenderedPageBreak/>
        <w:t>险经纪人、医务人员、教师、科研人员、专利服务从业人员、项目经理、新闻媒体从业人员、导游、执业兽医等人员信用记录，推广使用职业信用报告，引导职业道德建设与行为规范。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互联网应用及服务领域信用建设。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（四）大力推进司法公信建设。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司法公信是社会信用体系建设的重要内容，是树立司法权威的前提，是社会公平正义的底线。</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法院公信建设。提升司法审判信息化水平，实现覆盖审判工作全过程的全国四级法院审判信息互联互通。推进强制</w:t>
      </w:r>
      <w:r w:rsidRPr="000B0680">
        <w:rPr>
          <w:rFonts w:ascii="仿宋_GB2312" w:eastAsia="仿宋_GB2312" w:hint="eastAsia"/>
          <w:sz w:val="32"/>
          <w:szCs w:val="32"/>
        </w:rPr>
        <w:lastRenderedPageBreak/>
        <w:t>执行案件信息公开，</w:t>
      </w:r>
      <w:proofErr w:type="gramStart"/>
      <w:r w:rsidRPr="000B0680">
        <w:rPr>
          <w:rFonts w:ascii="仿宋_GB2312" w:eastAsia="仿宋_GB2312" w:hint="eastAsia"/>
          <w:sz w:val="32"/>
          <w:szCs w:val="32"/>
        </w:rPr>
        <w:t>完善执行</w:t>
      </w:r>
      <w:proofErr w:type="gramEnd"/>
      <w:r w:rsidRPr="000B0680">
        <w:rPr>
          <w:rFonts w:ascii="仿宋_GB2312" w:eastAsia="仿宋_GB2312" w:hint="eastAsia"/>
          <w:sz w:val="32"/>
          <w:szCs w:val="32"/>
        </w:rPr>
        <w:t>联动机制，提高生效法律文书执行率。发挥审判职能作用，鼓励诚信交易、倡导互信合作，制裁商业欺诈和恣意违约毁约等失信行为，引导诚实守信风尚。</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检察公信建设。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公共安全领域公信建设。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w:t>
      </w:r>
      <w:r w:rsidRPr="000B0680">
        <w:rPr>
          <w:rFonts w:ascii="仿宋_GB2312" w:eastAsia="仿宋_GB2312" w:hint="eastAsia"/>
          <w:sz w:val="32"/>
          <w:szCs w:val="32"/>
        </w:rPr>
        <w:lastRenderedPageBreak/>
        <w:t>法律法规情况纳入诚信管理，强化社会单位消防安全主体责任。</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司法行政系统公信建设。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司法执法和从业人员信用建设。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健全促进司法公信的制度基础。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w:t>
      </w:r>
      <w:proofErr w:type="gramStart"/>
      <w:r w:rsidRPr="000B0680">
        <w:rPr>
          <w:rFonts w:ascii="仿宋_GB2312" w:eastAsia="仿宋_GB2312" w:hint="eastAsia"/>
          <w:sz w:val="32"/>
          <w:szCs w:val="32"/>
        </w:rPr>
        <w:t>促公信</w:t>
      </w:r>
      <w:proofErr w:type="gramEnd"/>
      <w:r w:rsidRPr="000B0680">
        <w:rPr>
          <w:rFonts w:ascii="仿宋_GB2312" w:eastAsia="仿宋_GB2312" w:hint="eastAsia"/>
          <w:sz w:val="32"/>
          <w:szCs w:val="32"/>
        </w:rPr>
        <w:t>。</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三、加强诚信教育与诚信文化建设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lastRenderedPageBreak/>
        <w:t>诚信教育与诚信文化建设是引领社会成员诚信自律、提升社会成员道德素养的重要途径，是社会主义核心价值体系建设的重要内容。</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（一）普及诚信教育。</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以建设社会主义核心价值体系、培育和</w:t>
      </w:r>
      <w:proofErr w:type="gramStart"/>
      <w:r w:rsidRPr="000B0680">
        <w:rPr>
          <w:rFonts w:ascii="仿宋_GB2312" w:eastAsia="仿宋_GB2312" w:hint="eastAsia"/>
          <w:sz w:val="32"/>
          <w:szCs w:val="32"/>
        </w:rPr>
        <w:t>践行</w:t>
      </w:r>
      <w:proofErr w:type="gramEnd"/>
      <w:r w:rsidRPr="000B0680">
        <w:rPr>
          <w:rFonts w:ascii="仿宋_GB2312" w:eastAsia="仿宋_GB2312" w:hint="eastAsia"/>
          <w:sz w:val="32"/>
          <w:szCs w:val="32"/>
        </w:rPr>
        <w:t>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在各级各类教育和培训中进一步充实诚信教育内容。大力开展信用宣传普及教育进机关、进企业、进学校、进社区、进村屯、进家庭活动。</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建好用好道德讲堂，倡导爱国、敬业、诚信、友善等价值理念和道德规范。开展群众道德评议活动，对诚信缺失、不讲信用现象进行分析评议，引导人们诚实守信、</w:t>
      </w:r>
      <w:proofErr w:type="gramStart"/>
      <w:r w:rsidRPr="000B0680">
        <w:rPr>
          <w:rFonts w:ascii="仿宋_GB2312" w:eastAsia="仿宋_GB2312" w:hint="eastAsia"/>
          <w:sz w:val="32"/>
          <w:szCs w:val="32"/>
        </w:rPr>
        <w:t>遵</w:t>
      </w:r>
      <w:proofErr w:type="gramEnd"/>
      <w:r w:rsidRPr="000B0680">
        <w:rPr>
          <w:rFonts w:ascii="仿宋_GB2312" w:eastAsia="仿宋_GB2312" w:hint="eastAsia"/>
          <w:sz w:val="32"/>
          <w:szCs w:val="32"/>
        </w:rPr>
        <w:t>德守礼。</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（二）加强诚信文化建设。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弘扬诚信文化。以社会成员为对象，以诚信宣传为手段，以诚信教育为载体，大力倡导诚信道德规范，弘扬中华民族积极向善、诚实守信的传统文化和现代市场经济的契约精神，形成崇尚诚信、</w:t>
      </w:r>
      <w:proofErr w:type="gramStart"/>
      <w:r w:rsidRPr="000B0680">
        <w:rPr>
          <w:rFonts w:ascii="仿宋_GB2312" w:eastAsia="仿宋_GB2312" w:hint="eastAsia"/>
          <w:sz w:val="32"/>
          <w:szCs w:val="32"/>
        </w:rPr>
        <w:t>践行</w:t>
      </w:r>
      <w:proofErr w:type="gramEnd"/>
      <w:r w:rsidRPr="000B0680">
        <w:rPr>
          <w:rFonts w:ascii="仿宋_GB2312" w:eastAsia="仿宋_GB2312" w:hint="eastAsia"/>
          <w:sz w:val="32"/>
          <w:szCs w:val="32"/>
        </w:rPr>
        <w:t>诚信的社会风尚。</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lastRenderedPageBreak/>
        <w:t>树立诚信典型。充分发挥电视、广播、报纸、网络等媒体的宣传引导作用，结合道德模范评选和各行业诚信创建活动，树立社会诚信典范，使社会成员学有榜样、赶有目标，使诚实守信成为全社会的自觉追求。</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深入开展诚信主题活动。有步骤、有重点地组织开展“诚信活动周”、“质量月”、“安全生产月”、“诚信兴商宣传月”、“3·5”学雷锋活动日、“3·15”国际消费者权益保护日、“6·14”信用记录关爱日、“12·4”全国法制宣传日等公益活动，突出诚信主题，营造诚信和谐的社会氛围。</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大力开展重点行业领域诚信问题专项治理。深入开展道德领域突出问题专项教育和治理活动，针对诚信缺失问题突出、诚信建设需求迫切的行业领域开展专项治理，坚决纠正以权谋私、造假欺诈、见利忘义、损人利己的歪风邪气，树立行业诚信风尚。</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（三）加快信用专业人才培养。</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信用管理学科专业建设。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加强信用管理职业培训与专业考评。建立健全信用管理</w:t>
      </w:r>
      <w:r w:rsidRPr="000B0680">
        <w:rPr>
          <w:rFonts w:ascii="仿宋_GB2312" w:eastAsia="仿宋_GB2312" w:hint="eastAsia"/>
          <w:sz w:val="32"/>
          <w:szCs w:val="32"/>
        </w:rPr>
        <w:lastRenderedPageBreak/>
        <w:t>职业培训与专业考评制度。推广信用管理职业资格培训，培养信用管理专业化队伍。促进和加强信用从业人员、信用管理人员的交流与培训，为社会信用体系建设提供人力资源支撑。</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四、加快推进信用信息系统建设和应用</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健全社会成员信用记录是社会信用体系建设的基本要求。发挥行业、地方、市场的力量和作用，加快推进信用信息系统建设，完善信用信息的记录、整合和应用，是形成守信激励和失信惩戒机制的基础和前提。</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（一）行业信用信息系统建设。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重点领域信用记录建设。以工商、纳税、价格、进出口、安全生产、产品质量、环境保护、食品药品、医疗卫生、知识产权、流通服务、工程建设、电子商务、交通运输、合同履约、人力资源和社会保障、教育科研等领域为重点，完善行业信用记录和从业人员信用档案。</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行业信用信息数据库。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（二）地方信用信息系统建设。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lastRenderedPageBreak/>
        <w:t>加快推进政务信用信息整合。各地区要对本地区各部门、各单位履行公共管理职能过程中产生的信用信息进行记录、完善、整合，形成统一的信用信息共享平台，为企业、个人和社会征信机构等查询政务信用信息提供便利。</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加强地区内信用信息的应用。各地区要制定政务信用信息公开目录，形成信息公开的监督机制。大力推进本地区各部门、各单位政务信用信息的交换与共享，在公共管理中加强信用信息应用，提高履职效率。</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（三）征信系统建设。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加快征信系统建设。征信机构开展征信业务，应建立以企事业单位及其他社会组织、</w:t>
      </w:r>
      <w:proofErr w:type="gramStart"/>
      <w:r w:rsidRPr="000B0680">
        <w:rPr>
          <w:rFonts w:ascii="仿宋_GB2312" w:eastAsia="仿宋_GB2312" w:hint="eastAsia"/>
          <w:sz w:val="32"/>
          <w:szCs w:val="32"/>
        </w:rPr>
        <w:t>个</w:t>
      </w:r>
      <w:proofErr w:type="gramEnd"/>
      <w:r w:rsidRPr="000B0680">
        <w:rPr>
          <w:rFonts w:ascii="仿宋_GB2312" w:eastAsia="仿宋_GB2312" w:hint="eastAsia"/>
          <w:sz w:val="32"/>
          <w:szCs w:val="32"/>
        </w:rPr>
        <w:t>人为对象的征信系统，依法采集、整理、保存、加工企事业单位及其他社会组织、个人的信用信息，并采取合理措施保障信用信息的准确性。各地区、各行业要支持征信机构建立征信系统。</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对外提供专业化征信服务。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（四）金融业统一征信平台建设。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lastRenderedPageBreak/>
        <w:t>完善金融信用信息基础数据库。继续推进金融信用信息基础数据库建设，提升数据质量，完善系统功能，加强系统安全运行管理，进一步扩大信用报告的覆盖范围，提升系统对外服务水平。</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推动金融业统一征信平台建设。继续推动银行、证券、保险、外汇等金融管理部门之间信用信息系统的链接，推动金融业统一征信平台建设，推进金融监管部门信用信息的交换与共享。</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（五）推进信用信息的交换与共享。</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逐步推进政务信用信息的交换与共享。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依法推进政务信用信息系统与征信系统间的信息交换与共享。发挥市场激励机制的作用，鼓励社会征信机构加强对已公开政务信用信息和非政务信用信息的整合，建立面向不同对象的征信服务产品体系，满足社会多层次、多样化和</w:t>
      </w:r>
      <w:r w:rsidRPr="000B0680">
        <w:rPr>
          <w:rFonts w:ascii="仿宋_GB2312" w:eastAsia="仿宋_GB2312" w:hint="eastAsia"/>
          <w:sz w:val="32"/>
          <w:szCs w:val="32"/>
        </w:rPr>
        <w:lastRenderedPageBreak/>
        <w:t>专业化的征信服</w:t>
      </w:r>
      <w:proofErr w:type="gramStart"/>
      <w:r w:rsidRPr="000B0680">
        <w:rPr>
          <w:rFonts w:ascii="仿宋_GB2312" w:eastAsia="仿宋_GB2312" w:hint="eastAsia"/>
          <w:sz w:val="32"/>
          <w:szCs w:val="32"/>
        </w:rPr>
        <w:t>务需</w:t>
      </w:r>
      <w:proofErr w:type="gramEnd"/>
      <w:r w:rsidRPr="000B0680">
        <w:rPr>
          <w:rFonts w:ascii="仿宋_GB2312" w:eastAsia="仿宋_GB2312" w:hint="eastAsia"/>
          <w:sz w:val="32"/>
          <w:szCs w:val="32"/>
        </w:rPr>
        <w:t>求。</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五、完善以奖惩制度为重点的社会信用体系运行机制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运行机制是保障社会信用体系各系统协调运行的制度基础。其中，守信激励和失信惩戒机制直接作用于各个社会主体信用行为，是社会信用体系运行的核心机制。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（一）构建守信激励和失信惩戒机制。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w:t>
      </w:r>
      <w:r w:rsidRPr="000B0680">
        <w:rPr>
          <w:rFonts w:ascii="仿宋_GB2312" w:eastAsia="仿宋_GB2312" w:hint="eastAsia"/>
          <w:sz w:val="32"/>
          <w:szCs w:val="32"/>
        </w:rPr>
        <w:lastRenderedPageBreak/>
        <w:t>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建立失信行为有奖举报制度。切实落实对举报人的奖励，保护举报人的合法权益。</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建立多部门、跨地区信用联合奖惩机制。通过信用信息交换共享，实现多部门、跨地区信用奖惩联动，使守信者处处受益、失信者寸步难行。</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（二）建立健全信用法律法规和标准体系。</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完善信用法律法规体系。推进信用立法工作，使信用信息征集、查询、应用、互联互通、信用信息安全和主体权益保护等有法可依。出台《征信业管理条例》相关配套制度和实施细则，建立异议处理、投诉办理和侵权责任追究制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推进行业、部门和地方信用制度建设。各地区、各部门</w:t>
      </w:r>
      <w:r w:rsidRPr="000B0680">
        <w:rPr>
          <w:rFonts w:ascii="仿宋_GB2312" w:eastAsia="仿宋_GB2312" w:hint="eastAsia"/>
          <w:sz w:val="32"/>
          <w:szCs w:val="32"/>
        </w:rPr>
        <w:lastRenderedPageBreak/>
        <w:t>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信用信息分类管理制度。制定信用信息目录，明确信用信息分类，按照信用信息的属性，结合保护个人隐私和商业秘密，依法推进信用信息在采集、共享、使用、公开等环节的分类管理。加大对贩卖个人隐私和商业秘密行为的查处力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加快信用信息标准体系建设。制定全国统一的信用信息采集和分类管理标准，统一信用指标目录和建设规范。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建立统一社会信用代码制度。建立自然人、法人和其他组织统一社会信用代码制度。完善相关制度标准，推动在经济社会活动中广泛使用统一社会信用代码。</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（三）培育和规范信用服务市场。</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发展各类信用服务机构。逐步建立公共信用服务机构和社会信用服务机构互为补充、信用信息基础服务和增值服务相辅相成的多层次、全方位的信用服务组织体系。</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推进并规范信用评级行业发展。培育发展本土评级机构，增强我国评级机构的国际影响力。规范发展信用评级市场，提高信用评级行业的整体公信力。探索创新双评级、再评级</w:t>
      </w:r>
      <w:r w:rsidRPr="000B0680">
        <w:rPr>
          <w:rFonts w:ascii="仿宋_GB2312" w:eastAsia="仿宋_GB2312" w:hint="eastAsia"/>
          <w:sz w:val="32"/>
          <w:szCs w:val="32"/>
        </w:rPr>
        <w:lastRenderedPageBreak/>
        <w:t>制度。鼓励我国评级机构参与国际竞争和制定国际标准，加强与其他国家信用评级机构的协调和合作。</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推动信用服务产品广泛运用。拓展信用服务产品应用范围，加大信用服务产品在社会治理和市场交易中的应用。鼓励信用服务产品开发和创新，推动信用保险、信用担保、商业保理、履约担保、信用管理咨询及培训等信用服务业务发展。</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建立政务信用信息有序开放制度。明确政务信用信息的开放分类和基本目录，有序扩大政务信用信息对社会的开放，优化信用调查、信用评级和信用管理等行业的发展环境。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完善信用服务市场监管体制。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推动信用服务机构完善法人治理。强化信用服务机构内部控制，完善约束机制，提升信用服务质量。</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加强信用服务机构自身信用建设。信用服务机构要确立行为准则，加强规范管理，提高服务质量，坚持公正性和独立性，提升公信力。鼓励各类信用服务机构设立首席信用监</w:t>
      </w:r>
      <w:r w:rsidRPr="000B0680">
        <w:rPr>
          <w:rFonts w:ascii="仿宋_GB2312" w:eastAsia="仿宋_GB2312" w:hint="eastAsia"/>
          <w:sz w:val="32"/>
          <w:szCs w:val="32"/>
        </w:rPr>
        <w:lastRenderedPageBreak/>
        <w:t>督官，加强自身信用管理。</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加强信用服务行业自律。推动建立信用服务行业自律组织，在组织内建立信用服务机构和从业人员基本行为准则和业务规范，强化自律约束，全面提升信用服务机构诚信水平。</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（四）保护信用信息主体权益。</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健全信用信息主体权益保护机制。充分发挥行政监管、行业自律和社会监督在信用信息主体权益保护中的作用，综合运用法律、经济和行政等手段，切实保护信用信息主体权益。加强对信用信息主体的引导教育，不断增强其维护自身合法权益的意识。</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建立自我纠错、主动自新的社会鼓励与关爱机制。以建立针对未成年人失信行为的教育机制为重点，通过对已悔过改正旧有轻微失信行为的社会成员予以适当保护，形成守信正向激励机制。</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信用信息侵权责任追究机制。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（五）强化信用信息安全管理。</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健全信用信息安全管理体制。完善信用信息保护和网络</w:t>
      </w:r>
      <w:r w:rsidRPr="000B0680">
        <w:rPr>
          <w:rFonts w:ascii="仿宋_GB2312" w:eastAsia="仿宋_GB2312" w:hint="eastAsia"/>
          <w:sz w:val="32"/>
          <w:szCs w:val="32"/>
        </w:rPr>
        <w:lastRenderedPageBreak/>
        <w:t>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六、建立实施支撑体系</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（一）强化责任落实。</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各地区、各部门要统一思想，按照本规划纲要总体要求，成立规划纲要推进小组，根据职责分工和工作实际，制定具体落实方案。</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各地区、各部门要定期对本地区、相关行业社会信用体系建设情况进行总结和评估，及时发现问题并提出改进措施。</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对社会信用体系建设成效突出的地区、部门和单位，按规定予以表彰。对推进不力、失信现象多发地区、部门和单位的负责人，按规定实施行政问责。</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（二）加大政策支持。</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lastRenderedPageBreak/>
        <w:t>各级人民政府要根据社会信用体系建设需要，将应由政府负担的经费纳入财政预算予以保障。加大对信用基础设施建设、重点领域创新示范工程等方面的资金支持。</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鼓励各地区、各部门结合规划纲要部署和自身工作实际，在社会信用体系建设创新示范领域先行先试，并在政府投资、融资安排等方面给予支持。</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（三）实施专项工程。</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政务信息公开工程。深入贯彻实施《中华人民共和国政府信息公开条例》，按照主动公开、依申请公开进行分类管理，切实加大政务信息公开力度，树立公开、透明的政府形象。</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农村信用体系建设工程。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小</w:t>
      </w:r>
      <w:proofErr w:type="gramStart"/>
      <w:r w:rsidRPr="000B0680">
        <w:rPr>
          <w:rFonts w:ascii="仿宋_GB2312" w:eastAsia="仿宋_GB2312" w:hint="eastAsia"/>
          <w:sz w:val="32"/>
          <w:szCs w:val="32"/>
        </w:rPr>
        <w:t>微企业</w:t>
      </w:r>
      <w:proofErr w:type="gramEnd"/>
      <w:r w:rsidRPr="000B0680">
        <w:rPr>
          <w:rFonts w:ascii="仿宋_GB2312" w:eastAsia="仿宋_GB2312" w:hint="eastAsia"/>
          <w:sz w:val="32"/>
          <w:szCs w:val="32"/>
        </w:rPr>
        <w:t>信用体系建设工程。建立健全适合小</w:t>
      </w:r>
      <w:proofErr w:type="gramStart"/>
      <w:r w:rsidRPr="000B0680">
        <w:rPr>
          <w:rFonts w:ascii="仿宋_GB2312" w:eastAsia="仿宋_GB2312" w:hint="eastAsia"/>
          <w:sz w:val="32"/>
          <w:szCs w:val="32"/>
        </w:rPr>
        <w:t>微企业</w:t>
      </w:r>
      <w:proofErr w:type="gramEnd"/>
      <w:r w:rsidRPr="000B0680">
        <w:rPr>
          <w:rFonts w:ascii="仿宋_GB2312" w:eastAsia="仿宋_GB2312" w:hint="eastAsia"/>
          <w:sz w:val="32"/>
          <w:szCs w:val="32"/>
        </w:rPr>
        <w:t>特点的信用记录和评价体系，完善小</w:t>
      </w:r>
      <w:proofErr w:type="gramStart"/>
      <w:r w:rsidRPr="000B0680">
        <w:rPr>
          <w:rFonts w:ascii="仿宋_GB2312" w:eastAsia="仿宋_GB2312" w:hint="eastAsia"/>
          <w:sz w:val="32"/>
          <w:szCs w:val="32"/>
        </w:rPr>
        <w:t>微企业</w:t>
      </w:r>
      <w:proofErr w:type="gramEnd"/>
      <w:r w:rsidRPr="000B0680">
        <w:rPr>
          <w:rFonts w:ascii="仿宋_GB2312" w:eastAsia="仿宋_GB2312" w:hint="eastAsia"/>
          <w:sz w:val="32"/>
          <w:szCs w:val="32"/>
        </w:rPr>
        <w:t>信用信息查询、共</w:t>
      </w:r>
      <w:r w:rsidRPr="000B0680">
        <w:rPr>
          <w:rFonts w:ascii="仿宋_GB2312" w:eastAsia="仿宋_GB2312" w:hint="eastAsia"/>
          <w:sz w:val="32"/>
          <w:szCs w:val="32"/>
        </w:rPr>
        <w:lastRenderedPageBreak/>
        <w:t>享服务网络及区域性小</w:t>
      </w:r>
      <w:proofErr w:type="gramStart"/>
      <w:r w:rsidRPr="000B0680">
        <w:rPr>
          <w:rFonts w:ascii="仿宋_GB2312" w:eastAsia="仿宋_GB2312" w:hint="eastAsia"/>
          <w:sz w:val="32"/>
          <w:szCs w:val="32"/>
        </w:rPr>
        <w:t>微企业</w:t>
      </w:r>
      <w:proofErr w:type="gramEnd"/>
      <w:r w:rsidRPr="000B0680">
        <w:rPr>
          <w:rFonts w:ascii="仿宋_GB2312" w:eastAsia="仿宋_GB2312" w:hint="eastAsia"/>
          <w:sz w:val="32"/>
          <w:szCs w:val="32"/>
        </w:rPr>
        <w:t>信用记录。引导各类信用服务机构为小</w:t>
      </w:r>
      <w:proofErr w:type="gramStart"/>
      <w:r w:rsidRPr="000B0680">
        <w:rPr>
          <w:rFonts w:ascii="仿宋_GB2312" w:eastAsia="仿宋_GB2312" w:hint="eastAsia"/>
          <w:sz w:val="32"/>
          <w:szCs w:val="32"/>
        </w:rPr>
        <w:t>微企业</w:t>
      </w:r>
      <w:proofErr w:type="gramEnd"/>
      <w:r w:rsidRPr="000B0680">
        <w:rPr>
          <w:rFonts w:ascii="仿宋_GB2312" w:eastAsia="仿宋_GB2312" w:hint="eastAsia"/>
          <w:sz w:val="32"/>
          <w:szCs w:val="32"/>
        </w:rPr>
        <w:t>提供信用服务，创新小</w:t>
      </w:r>
      <w:proofErr w:type="gramStart"/>
      <w:r w:rsidRPr="000B0680">
        <w:rPr>
          <w:rFonts w:ascii="仿宋_GB2312" w:eastAsia="仿宋_GB2312" w:hint="eastAsia"/>
          <w:sz w:val="32"/>
          <w:szCs w:val="32"/>
        </w:rPr>
        <w:t>微企业</w:t>
      </w:r>
      <w:proofErr w:type="gramEnd"/>
      <w:r w:rsidRPr="000B0680">
        <w:rPr>
          <w:rFonts w:ascii="仿宋_GB2312" w:eastAsia="仿宋_GB2312" w:hint="eastAsia"/>
          <w:sz w:val="32"/>
          <w:szCs w:val="32"/>
        </w:rPr>
        <w:t>集合信用服务方式，鼓励开展形式多样的小</w:t>
      </w:r>
      <w:proofErr w:type="gramStart"/>
      <w:r w:rsidRPr="000B0680">
        <w:rPr>
          <w:rFonts w:ascii="仿宋_GB2312" w:eastAsia="仿宋_GB2312" w:hint="eastAsia"/>
          <w:sz w:val="32"/>
          <w:szCs w:val="32"/>
        </w:rPr>
        <w:t>微企业</w:t>
      </w:r>
      <w:proofErr w:type="gramEnd"/>
      <w:r w:rsidRPr="000B0680">
        <w:rPr>
          <w:rFonts w:ascii="仿宋_GB2312" w:eastAsia="仿宋_GB2312" w:hint="eastAsia"/>
          <w:sz w:val="32"/>
          <w:szCs w:val="32"/>
        </w:rPr>
        <w:t>诚信宣传和培训活动，为小</w:t>
      </w:r>
      <w:proofErr w:type="gramStart"/>
      <w:r w:rsidRPr="000B0680">
        <w:rPr>
          <w:rFonts w:ascii="仿宋_GB2312" w:eastAsia="仿宋_GB2312" w:hint="eastAsia"/>
          <w:sz w:val="32"/>
          <w:szCs w:val="32"/>
        </w:rPr>
        <w:t>微企业</w:t>
      </w:r>
      <w:proofErr w:type="gramEnd"/>
      <w:r w:rsidRPr="000B0680">
        <w:rPr>
          <w:rFonts w:ascii="仿宋_GB2312" w:eastAsia="仿宋_GB2312" w:hint="eastAsia"/>
          <w:sz w:val="32"/>
          <w:szCs w:val="32"/>
        </w:rPr>
        <w:t>便利融资和健康发展营造良好的信用环境。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（四）推动创新示范。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地方信用建设综合示范。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区域信用建设合作示范。探索建立区域信用联动机制，开展区域信用体系建设创新示范，推进信用信息交换共享，实现跨地区信用奖惩联动，优化区域信用环境。</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重点领域和行业信用信息应用示范。在食品药品安全、环境保护、安全生产、产品质量、工程建设、电子商务、证券期货、融资担保、政府采购、招标投标等领域，试点推行</w:t>
      </w:r>
      <w:r w:rsidRPr="000B0680">
        <w:rPr>
          <w:rFonts w:ascii="仿宋_GB2312" w:eastAsia="仿宋_GB2312" w:hint="eastAsia"/>
          <w:sz w:val="32"/>
          <w:szCs w:val="32"/>
        </w:rPr>
        <w:lastRenderedPageBreak/>
        <w:t>信用报告制度。</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（五）健全组织保障。</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完善组织协调机制。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地方政府推进机制。地方各级人民政府要将社会信用体系建设纳入重要工作日程，推进政务诚信、商务诚信、社会诚信和司法公信建设，加强督查，强化考核，把社会信用体系建设工作作为目标责任考核和政绩考核的重要内容。</w:t>
      </w:r>
    </w:p>
    <w:p w:rsidR="000B0680" w:rsidRPr="000B0680" w:rsidRDefault="000B0680" w:rsidP="000B0680">
      <w:pPr>
        <w:spacing w:line="640" w:lineRule="exact"/>
        <w:ind w:firstLineChars="200" w:firstLine="640"/>
        <w:jc w:val="left"/>
        <w:rPr>
          <w:rFonts w:ascii="仿宋_GB2312" w:eastAsia="仿宋_GB2312" w:hint="eastAsia"/>
          <w:sz w:val="32"/>
          <w:szCs w:val="32"/>
        </w:rPr>
      </w:pPr>
      <w:r w:rsidRPr="000B0680">
        <w:rPr>
          <w:rFonts w:ascii="仿宋_GB2312" w:eastAsia="仿宋_GB2312" w:hint="eastAsia"/>
          <w:sz w:val="32"/>
          <w:szCs w:val="32"/>
        </w:rPr>
        <w:t>建立工作通报和协调制度。社会信用体系建设部际联席会议定期召开工作协调会议，通报工作进展情况，及时研究解决社会信用体系建设中的重大问题。</w:t>
      </w:r>
    </w:p>
    <w:p w:rsidR="00B55E20" w:rsidRPr="000B0680" w:rsidRDefault="00B55E20" w:rsidP="000B0680">
      <w:pPr>
        <w:spacing w:line="640" w:lineRule="exact"/>
        <w:ind w:firstLineChars="200" w:firstLine="640"/>
        <w:jc w:val="left"/>
        <w:rPr>
          <w:rFonts w:ascii="仿宋_GB2312" w:eastAsia="仿宋_GB2312" w:hint="eastAsia"/>
          <w:sz w:val="32"/>
          <w:szCs w:val="32"/>
        </w:rPr>
      </w:pPr>
    </w:p>
    <w:sectPr w:rsidR="00B55E20" w:rsidRPr="000B0680" w:rsidSect="00B55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30" w:rsidRDefault="00654830" w:rsidP="000B0680">
      <w:r>
        <w:separator/>
      </w:r>
    </w:p>
  </w:endnote>
  <w:endnote w:type="continuationSeparator" w:id="0">
    <w:p w:rsidR="00654830" w:rsidRDefault="00654830" w:rsidP="000B0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30" w:rsidRDefault="00654830" w:rsidP="000B0680">
      <w:r>
        <w:separator/>
      </w:r>
    </w:p>
  </w:footnote>
  <w:footnote w:type="continuationSeparator" w:id="0">
    <w:p w:rsidR="00654830" w:rsidRDefault="00654830" w:rsidP="000B0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B68DA"/>
    <w:multiLevelType w:val="multilevel"/>
    <w:tmpl w:val="8994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680"/>
    <w:rsid w:val="000B0680"/>
    <w:rsid w:val="00654830"/>
    <w:rsid w:val="00710B58"/>
    <w:rsid w:val="00B55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0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0680"/>
    <w:rPr>
      <w:sz w:val="18"/>
      <w:szCs w:val="18"/>
    </w:rPr>
  </w:style>
  <w:style w:type="paragraph" w:styleId="a4">
    <w:name w:val="footer"/>
    <w:basedOn w:val="a"/>
    <w:link w:val="Char0"/>
    <w:uiPriority w:val="99"/>
    <w:semiHidden/>
    <w:unhideWhenUsed/>
    <w:rsid w:val="000B06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0680"/>
    <w:rPr>
      <w:sz w:val="18"/>
      <w:szCs w:val="18"/>
    </w:rPr>
  </w:style>
  <w:style w:type="character" w:styleId="a5">
    <w:name w:val="Hyperlink"/>
    <w:basedOn w:val="a0"/>
    <w:uiPriority w:val="99"/>
    <w:semiHidden/>
    <w:unhideWhenUsed/>
    <w:rsid w:val="000B0680"/>
    <w:rPr>
      <w:color w:val="0000FF"/>
      <w:u w:val="single"/>
    </w:rPr>
  </w:style>
  <w:style w:type="character" w:customStyle="1" w:styleId="active">
    <w:name w:val="active"/>
    <w:basedOn w:val="a0"/>
    <w:rsid w:val="000B0680"/>
  </w:style>
  <w:style w:type="paragraph" w:customStyle="1" w:styleId="article-page-title">
    <w:name w:val="article-page-title"/>
    <w:basedOn w:val="a"/>
    <w:rsid w:val="000B0680"/>
    <w:pPr>
      <w:widowControl/>
      <w:spacing w:before="100" w:beforeAutospacing="1" w:after="100" w:afterAutospacing="1"/>
      <w:jc w:val="left"/>
    </w:pPr>
    <w:rPr>
      <w:rFonts w:ascii="宋体" w:eastAsia="宋体" w:hAnsi="宋体" w:cs="宋体"/>
      <w:kern w:val="0"/>
      <w:sz w:val="24"/>
      <w:szCs w:val="24"/>
    </w:rPr>
  </w:style>
  <w:style w:type="character" w:customStyle="1" w:styleId="time-source">
    <w:name w:val="time-source"/>
    <w:basedOn w:val="a0"/>
    <w:rsid w:val="000B0680"/>
  </w:style>
  <w:style w:type="character" w:customStyle="1" w:styleId="article-source">
    <w:name w:val="article-source"/>
    <w:basedOn w:val="a0"/>
    <w:rsid w:val="000B0680"/>
  </w:style>
  <w:style w:type="paragraph" w:styleId="a6">
    <w:name w:val="Normal (Web)"/>
    <w:basedOn w:val="a"/>
    <w:uiPriority w:val="99"/>
    <w:semiHidden/>
    <w:unhideWhenUsed/>
    <w:rsid w:val="000B068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B0680"/>
    <w:rPr>
      <w:b/>
      <w:bCs/>
    </w:rPr>
  </w:style>
</w:styles>
</file>

<file path=word/webSettings.xml><?xml version="1.0" encoding="utf-8"?>
<w:webSettings xmlns:r="http://schemas.openxmlformats.org/officeDocument/2006/relationships" xmlns:w="http://schemas.openxmlformats.org/wordprocessingml/2006/main">
  <w:divs>
    <w:div w:id="1480607995">
      <w:bodyDiv w:val="1"/>
      <w:marLeft w:val="0"/>
      <w:marRight w:val="0"/>
      <w:marTop w:val="0"/>
      <w:marBottom w:val="0"/>
      <w:divBdr>
        <w:top w:val="none" w:sz="0" w:space="0" w:color="auto"/>
        <w:left w:val="none" w:sz="0" w:space="0" w:color="auto"/>
        <w:bottom w:val="none" w:sz="0" w:space="0" w:color="auto"/>
        <w:right w:val="none" w:sz="0" w:space="0" w:color="auto"/>
      </w:divBdr>
      <w:divsChild>
        <w:div w:id="1395817469">
          <w:marLeft w:val="0"/>
          <w:marRight w:val="0"/>
          <w:marTop w:val="420"/>
          <w:marBottom w:val="0"/>
          <w:divBdr>
            <w:top w:val="none" w:sz="0" w:space="0" w:color="auto"/>
            <w:left w:val="none" w:sz="0" w:space="0" w:color="auto"/>
            <w:bottom w:val="single" w:sz="4" w:space="0" w:color="DEDEDE"/>
            <w:right w:val="none" w:sz="0" w:space="0" w:color="auto"/>
          </w:divBdr>
          <w:divsChild>
            <w:div w:id="8498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cxbgs</dc:creator>
  <cp:keywords/>
  <dc:description/>
  <cp:lastModifiedBy>cxbgs</cp:lastModifiedBy>
  <cp:revision>2</cp:revision>
  <dcterms:created xsi:type="dcterms:W3CDTF">2018-10-30T02:47:00Z</dcterms:created>
  <dcterms:modified xsi:type="dcterms:W3CDTF">2018-10-30T02:50:00Z</dcterms:modified>
</cp:coreProperties>
</file>