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013" w:rsidRDefault="00795013" w:rsidP="00795013">
      <w:pPr>
        <w:jc w:val="center"/>
        <w:rPr>
          <w:rFonts w:ascii="方正小标宋简体" w:eastAsia="方正小标宋简体" w:hint="eastAsia"/>
          <w:sz w:val="44"/>
          <w:szCs w:val="44"/>
        </w:rPr>
      </w:pPr>
      <w:r w:rsidRPr="00795013">
        <w:rPr>
          <w:rFonts w:ascii="方正小标宋简体" w:eastAsia="方正小标宋简体" w:hint="eastAsia"/>
          <w:sz w:val="44"/>
          <w:szCs w:val="44"/>
        </w:rPr>
        <w:t>关于全面加强电子商务领域</w:t>
      </w:r>
    </w:p>
    <w:p w:rsidR="00795013" w:rsidRPr="00795013" w:rsidRDefault="00795013" w:rsidP="00795013">
      <w:pPr>
        <w:jc w:val="center"/>
        <w:rPr>
          <w:rFonts w:ascii="方正小标宋简体" w:eastAsia="方正小标宋简体" w:hint="eastAsia"/>
          <w:sz w:val="44"/>
          <w:szCs w:val="44"/>
        </w:rPr>
      </w:pPr>
      <w:r w:rsidRPr="00795013">
        <w:rPr>
          <w:rFonts w:ascii="方正小标宋简体" w:eastAsia="方正小标宋简体" w:hint="eastAsia"/>
          <w:sz w:val="44"/>
          <w:szCs w:val="44"/>
        </w:rPr>
        <w:t>诚信建设的指导意见</w:t>
      </w:r>
    </w:p>
    <w:p w:rsidR="00795013" w:rsidRPr="00795013" w:rsidRDefault="00795013" w:rsidP="00795013">
      <w:pPr>
        <w:jc w:val="center"/>
        <w:rPr>
          <w:rFonts w:ascii="方正小标宋简体" w:eastAsia="方正小标宋简体" w:hint="eastAsia"/>
        </w:rPr>
      </w:pPr>
      <w:proofErr w:type="gramStart"/>
      <w:r w:rsidRPr="00795013">
        <w:rPr>
          <w:rFonts w:ascii="方正小标宋简体" w:eastAsia="方正小标宋简体" w:hint="eastAsia"/>
        </w:rPr>
        <w:t>发改财金</w:t>
      </w:r>
      <w:proofErr w:type="gramEnd"/>
      <w:r w:rsidRPr="00795013">
        <w:rPr>
          <w:rFonts w:ascii="方正小标宋简体" w:eastAsia="方正小标宋简体" w:hint="eastAsia"/>
        </w:rPr>
        <w:t>〔2016〕2794号</w:t>
      </w:r>
    </w:p>
    <w:p w:rsidR="00795013" w:rsidRPr="00795013" w:rsidRDefault="00795013" w:rsidP="00795013">
      <w:pPr>
        <w:rPr>
          <w:rFonts w:ascii="仿宋_GB2312" w:eastAsia="仿宋_GB2312" w:hint="eastAsia"/>
          <w:sz w:val="32"/>
          <w:szCs w:val="32"/>
        </w:rPr>
      </w:pPr>
      <w:r w:rsidRPr="00795013">
        <w:rPr>
          <w:rFonts w:ascii="仿宋_GB2312" w:eastAsia="仿宋_GB2312" w:hint="eastAsia"/>
          <w:sz w:val="32"/>
          <w:szCs w:val="32"/>
        </w:rPr>
        <w:t>各省、自治区、直辖市和新疆生产建设兵团有关部门、机构，社会信用体系建设部际联席会议成员单位：</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为建立健全电子商务领域诚信体系，褒扬诚信，惩戒失信，营造良好的市场信用环境，促进电子商务健康快速发展，经国务院同意，现提出以下意见。</w:t>
      </w:r>
    </w:p>
    <w:p w:rsidR="00795013" w:rsidRPr="00795013" w:rsidRDefault="00795013" w:rsidP="00795013">
      <w:pPr>
        <w:spacing w:line="640" w:lineRule="exact"/>
        <w:ind w:firstLineChars="200" w:firstLine="640"/>
        <w:rPr>
          <w:rFonts w:ascii="仿宋_GB2312" w:eastAsia="仿宋_GB2312" w:hint="eastAsia"/>
          <w:sz w:val="32"/>
          <w:szCs w:val="32"/>
        </w:rPr>
      </w:pPr>
      <w:r>
        <w:rPr>
          <w:rFonts w:ascii="仿宋_GB2312" w:eastAsia="仿宋_GB2312" w:hint="eastAsia"/>
          <w:sz w:val="32"/>
          <w:szCs w:val="32"/>
        </w:rPr>
        <w:t>一</w:t>
      </w:r>
      <w:r w:rsidRPr="00795013">
        <w:rPr>
          <w:rFonts w:ascii="仿宋_GB2312" w:eastAsia="仿宋_GB2312" w:hint="eastAsia"/>
          <w:sz w:val="32"/>
          <w:szCs w:val="32"/>
        </w:rPr>
        <w:t>、充分认识加强电子商务领域诚信建设的重要意义</w:t>
      </w:r>
    </w:p>
    <w:p w:rsidR="00795013" w:rsidRPr="00795013" w:rsidRDefault="00795013" w:rsidP="00795013">
      <w:pPr>
        <w:spacing w:line="640" w:lineRule="exact"/>
        <w:rPr>
          <w:rFonts w:ascii="仿宋_GB2312" w:eastAsia="仿宋_GB2312" w:hint="eastAsia"/>
          <w:sz w:val="32"/>
          <w:szCs w:val="32"/>
        </w:rPr>
      </w:pPr>
      <w:r w:rsidRPr="00795013">
        <w:rPr>
          <w:rFonts w:ascii="仿宋_GB2312" w:eastAsia="仿宋_GB2312" w:hint="eastAsia"/>
          <w:sz w:val="32"/>
          <w:szCs w:val="32"/>
        </w:rPr>
        <w:t>近年来，随着大数据、</w:t>
      </w:r>
      <w:proofErr w:type="gramStart"/>
      <w:r w:rsidRPr="00795013">
        <w:rPr>
          <w:rFonts w:ascii="仿宋_GB2312" w:eastAsia="仿宋_GB2312" w:hint="eastAsia"/>
          <w:sz w:val="32"/>
          <w:szCs w:val="32"/>
        </w:rPr>
        <w:t>云计算</w:t>
      </w:r>
      <w:proofErr w:type="gramEnd"/>
      <w:r w:rsidRPr="00795013">
        <w:rPr>
          <w:rFonts w:ascii="仿宋_GB2312" w:eastAsia="仿宋_GB2312" w:hint="eastAsia"/>
          <w:sz w:val="32"/>
          <w:szCs w:val="32"/>
        </w:rPr>
        <w:t>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信用是电子商务发展的重要基础。经过多年探索创新，我国电子商务领域信用体系建设取得一定进展，但目前失信问题仍十分严重，假冒伪劣、以次充好、虚假广告、服务违约、虚假交易、刷单炒信、恶意</w:t>
      </w:r>
      <w:proofErr w:type="gramStart"/>
      <w:r w:rsidRPr="00795013">
        <w:rPr>
          <w:rFonts w:ascii="仿宋_GB2312" w:eastAsia="仿宋_GB2312" w:hint="eastAsia"/>
          <w:sz w:val="32"/>
          <w:szCs w:val="32"/>
        </w:rPr>
        <w:t>差评以及</w:t>
      </w:r>
      <w:proofErr w:type="gramEnd"/>
      <w:r w:rsidRPr="00795013">
        <w:rPr>
          <w:rFonts w:ascii="仿宋_GB2312" w:eastAsia="仿宋_GB2312" w:hint="eastAsia"/>
          <w:sz w:val="32"/>
          <w:szCs w:val="32"/>
        </w:rPr>
        <w:t>滥用、泄露和倒卖</w:t>
      </w:r>
      <w:r w:rsidRPr="00795013">
        <w:rPr>
          <w:rFonts w:ascii="仿宋_GB2312" w:eastAsia="仿宋_GB2312" w:hint="eastAsia"/>
          <w:sz w:val="32"/>
          <w:szCs w:val="32"/>
        </w:rPr>
        <w:lastRenderedPageBreak/>
        <w:t>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二、总体要求</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（一）指导思想</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（二）基本原则</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多管齐下，协同监管。加强政府部门、有关社会组织联</w:t>
      </w:r>
      <w:r w:rsidRPr="00795013">
        <w:rPr>
          <w:rFonts w:ascii="仿宋_GB2312" w:eastAsia="仿宋_GB2312" w:hint="eastAsia"/>
          <w:sz w:val="32"/>
          <w:szCs w:val="32"/>
        </w:rPr>
        <w:lastRenderedPageBreak/>
        <w:t>动，建立覆盖线上、线下，贯穿生产、交易、支付、物流、</w:t>
      </w:r>
      <w:proofErr w:type="gramStart"/>
      <w:r w:rsidRPr="00795013">
        <w:rPr>
          <w:rFonts w:ascii="仿宋_GB2312" w:eastAsia="仿宋_GB2312" w:hint="eastAsia"/>
          <w:sz w:val="32"/>
          <w:szCs w:val="32"/>
        </w:rPr>
        <w:t>客服全流程</w:t>
      </w:r>
      <w:proofErr w:type="gramEnd"/>
      <w:r w:rsidRPr="00795013">
        <w:rPr>
          <w:rFonts w:ascii="仿宋_GB2312" w:eastAsia="仿宋_GB2312" w:hint="eastAsia"/>
          <w:sz w:val="32"/>
          <w:szCs w:val="32"/>
        </w:rPr>
        <w:t>的电子商务协同监管机制。综合运用随机抽查、专项检查、投诉处理、第三方评价等手段，加大对电子商务失信问题的监管力度。</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三、加强电子商务全流程信用建设</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（三）建立实名登记和认证制度。电子商务平台要落实身份标识和用户实名登记制度，对</w:t>
      </w:r>
      <w:proofErr w:type="gramStart"/>
      <w:r w:rsidRPr="00795013">
        <w:rPr>
          <w:rFonts w:ascii="仿宋_GB2312" w:eastAsia="仿宋_GB2312" w:hint="eastAsia"/>
          <w:sz w:val="32"/>
          <w:szCs w:val="32"/>
        </w:rPr>
        <w:t>开办网</w:t>
      </w:r>
      <w:proofErr w:type="gramEnd"/>
      <w:r w:rsidRPr="00795013">
        <w:rPr>
          <w:rFonts w:ascii="仿宋_GB2312" w:eastAsia="仿宋_GB2312" w:hint="eastAsia"/>
          <w:sz w:val="32"/>
          <w:szCs w:val="32"/>
        </w:rPr>
        <w:t>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w:t>
      </w:r>
      <w:r w:rsidRPr="00795013">
        <w:rPr>
          <w:rFonts w:ascii="仿宋_GB2312" w:eastAsia="仿宋_GB2312" w:hint="eastAsia"/>
          <w:sz w:val="32"/>
          <w:szCs w:val="32"/>
        </w:rPr>
        <w:lastRenderedPageBreak/>
        <w:t>信息向社会公开。建立产品许可官方网站信息链接。支持开展电子商务网站可信认证服务工作，推广应用网站可信标识，为电子商务用户识别假冒、钓鱼网站提供手段。</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四）完善网络交易信用评价体系。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五）加强网络支付管理。加强电子商务平台与非银行支付机构的协调配合。充分发挥非银行支付机构在电子商务账款支付中的作用，防范网络欺诈等行为。进一步完善网络支付服务体系，推动网络支付业务规范化、标准化。</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六）建立寄递物流信用体系。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lastRenderedPageBreak/>
        <w:t>（七）强化消费者权益保障措施。支持和鼓励电子商务平台建立消费者权益保护基金，实施“先行赔付”制度。鼓励商户公开</w:t>
      </w:r>
      <w:proofErr w:type="gramStart"/>
      <w:r w:rsidRPr="00795013">
        <w:rPr>
          <w:rFonts w:ascii="仿宋_GB2312" w:eastAsia="仿宋_GB2312" w:hint="eastAsia"/>
          <w:sz w:val="32"/>
          <w:szCs w:val="32"/>
        </w:rPr>
        <w:t>作出</w:t>
      </w:r>
      <w:proofErr w:type="gramEnd"/>
      <w:r w:rsidRPr="00795013">
        <w:rPr>
          <w:rFonts w:ascii="仿宋_GB2312" w:eastAsia="仿宋_GB2312" w:hint="eastAsia"/>
          <w:sz w:val="32"/>
          <w:szCs w:val="32"/>
        </w:rPr>
        <w:t>信用承诺，参加“规定期限内无条件退货”等活动。电子商务平台和有关市场监管部门建立健全消费者投诉举报制度，加强沟通衔接，及时处理回应消费者反映的问题。</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四、全面推动电子商务信用信息共建共享</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八）建立健全信用记录。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w:t>
      </w:r>
      <w:proofErr w:type="gramStart"/>
      <w:r w:rsidRPr="00795013">
        <w:rPr>
          <w:rFonts w:ascii="仿宋_GB2312" w:eastAsia="仿宋_GB2312" w:hint="eastAsia"/>
          <w:sz w:val="32"/>
          <w:szCs w:val="32"/>
        </w:rPr>
        <w:t>图物不符</w:t>
      </w:r>
      <w:proofErr w:type="gramEnd"/>
      <w:r w:rsidRPr="00795013">
        <w:rPr>
          <w:rFonts w:ascii="仿宋_GB2312" w:eastAsia="仿宋_GB2312" w:hint="eastAsia"/>
          <w:sz w:val="32"/>
          <w:szCs w:val="32"/>
        </w:rPr>
        <w:t>、假冒伪劣、价格欺诈以及其他</w:t>
      </w:r>
      <w:proofErr w:type="gramStart"/>
      <w:r w:rsidRPr="00795013">
        <w:rPr>
          <w:rFonts w:ascii="仿宋_GB2312" w:eastAsia="仿宋_GB2312" w:hint="eastAsia"/>
          <w:sz w:val="32"/>
          <w:szCs w:val="32"/>
        </w:rPr>
        <w:t>不</w:t>
      </w:r>
      <w:proofErr w:type="gramEnd"/>
      <w:r w:rsidRPr="00795013">
        <w:rPr>
          <w:rFonts w:ascii="仿宋_GB2312" w:eastAsia="仿宋_GB2312" w:hint="eastAsia"/>
          <w:sz w:val="32"/>
          <w:szCs w:val="32"/>
        </w:rPr>
        <w:t>诚信行为信息纳入信用档案，依法报送相关行业主管、监管部门。</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九）建立事前信用承诺制度。全面建立市场主体事前信用承诺制度，推动电子商务平台、入驻商家、个人卖家、物流企业等提供商品销售和服务的市场主体就遵纪守法、信息真实性、产品质量、服务保证、承担的责任与义务等情况</w:t>
      </w:r>
      <w:proofErr w:type="gramStart"/>
      <w:r w:rsidRPr="00795013">
        <w:rPr>
          <w:rFonts w:ascii="仿宋_GB2312" w:eastAsia="仿宋_GB2312" w:hint="eastAsia"/>
          <w:sz w:val="32"/>
          <w:szCs w:val="32"/>
        </w:rPr>
        <w:t>作出</w:t>
      </w:r>
      <w:proofErr w:type="gramEnd"/>
      <w:r w:rsidRPr="00795013">
        <w:rPr>
          <w:rFonts w:ascii="仿宋_GB2312" w:eastAsia="仿宋_GB2312" w:hint="eastAsia"/>
          <w:sz w:val="32"/>
          <w:szCs w:val="32"/>
        </w:rPr>
        <w:t>信用承诺，以规范格式向社会公开，并承诺违法失信后</w:t>
      </w:r>
      <w:r w:rsidRPr="00795013">
        <w:rPr>
          <w:rFonts w:ascii="仿宋_GB2312" w:eastAsia="仿宋_GB2312" w:hint="eastAsia"/>
          <w:sz w:val="32"/>
          <w:szCs w:val="32"/>
        </w:rPr>
        <w:lastRenderedPageBreak/>
        <w:t>将自愿接受约束和惩戒。信用承诺事项纳入市场主体信用档案，接受社会监督，并作为事中事后监管的参考。</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建立产品信息溯源制度。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一）推动建立线上线下信用信息共享机制。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五、大力实施电子商务信用监管</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二）加强第三方大数据监测评价。鼓励社会信用评价机构对电子商务平台定期进行信用状况评估，监测失信行为信息。制定相关程序规范，加强对商务“12312”、消费者“12315”、文化“12318”、价格“12358”、质量监督“12365”等举报投诉服务平台电子商务失信信息的整合、共享、推送。</w:t>
      </w:r>
      <w:r w:rsidRPr="00795013">
        <w:rPr>
          <w:rFonts w:ascii="仿宋_GB2312" w:eastAsia="仿宋_GB2312" w:hint="eastAsia"/>
          <w:sz w:val="32"/>
          <w:szCs w:val="32"/>
        </w:rPr>
        <w:lastRenderedPageBreak/>
        <w:t>在“信用中国”网站和企业信用信息公示系统开通网络失信举报中心，畅通群众举报途径。全国信用信息共享平台要及时采集部门监管、大数据监测、群众举报等渠道形成的电子商务领域失信信息。</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（十三）健全政府部门协同监管机制。构建以信用为核心，以实时监控、智能识别、风险预警、科学处置为主要特点的电子商务新型市场监管体系。建立常态化、</w:t>
      </w:r>
      <w:proofErr w:type="gramStart"/>
      <w:r w:rsidRPr="00795013">
        <w:rPr>
          <w:rFonts w:ascii="仿宋_GB2312" w:eastAsia="仿宋_GB2312" w:hint="eastAsia"/>
          <w:sz w:val="32"/>
          <w:szCs w:val="32"/>
        </w:rPr>
        <w:t>长效化</w:t>
      </w:r>
      <w:proofErr w:type="gramEnd"/>
      <w:r w:rsidRPr="00795013">
        <w:rPr>
          <w:rFonts w:ascii="仿宋_GB2312" w:eastAsia="仿宋_GB2312" w:hint="eastAsia"/>
          <w:sz w:val="32"/>
          <w:szCs w:val="32"/>
        </w:rPr>
        <w:t>的多部门联合执法检查工作机制。实施信用分级分类监管，建立集风险监测、网上抽查、源头追溯、属地查处、信用管理为一体的电子商务信用监督机制。</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（十四）提高电子商务平台的信用管理水平。支持电子商务平台依法</w:t>
      </w:r>
      <w:proofErr w:type="gramStart"/>
      <w:r w:rsidRPr="00795013">
        <w:rPr>
          <w:rFonts w:ascii="仿宋_GB2312" w:eastAsia="仿宋_GB2312" w:hint="eastAsia"/>
          <w:sz w:val="32"/>
          <w:szCs w:val="32"/>
        </w:rPr>
        <w:t>整合线上线下数据</w:t>
      </w:r>
      <w:proofErr w:type="gramEnd"/>
      <w:r w:rsidRPr="00795013">
        <w:rPr>
          <w:rFonts w:ascii="仿宋_GB2312" w:eastAsia="仿宋_GB2312" w:hint="eastAsia"/>
          <w:sz w:val="32"/>
          <w:szCs w:val="32"/>
        </w:rPr>
        <w:t>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五）落实电子商务平台主体责任。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w:t>
      </w:r>
      <w:r w:rsidRPr="00795013">
        <w:rPr>
          <w:rFonts w:ascii="仿宋_GB2312" w:eastAsia="仿宋_GB2312" w:hint="eastAsia"/>
          <w:sz w:val="32"/>
          <w:szCs w:val="32"/>
        </w:rPr>
        <w:lastRenderedPageBreak/>
        <w:t>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w:t>
      </w:r>
      <w:proofErr w:type="gramStart"/>
      <w:r w:rsidRPr="00795013">
        <w:rPr>
          <w:rFonts w:ascii="仿宋_GB2312" w:eastAsia="仿宋_GB2312" w:hint="eastAsia"/>
          <w:sz w:val="32"/>
          <w:szCs w:val="32"/>
        </w:rPr>
        <w:t>作出</w:t>
      </w:r>
      <w:proofErr w:type="gramEnd"/>
      <w:r w:rsidRPr="00795013">
        <w:rPr>
          <w:rFonts w:ascii="仿宋_GB2312" w:eastAsia="仿宋_GB2312" w:hint="eastAsia"/>
          <w:sz w:val="32"/>
          <w:szCs w:val="32"/>
        </w:rPr>
        <w:t>行政处罚。</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六）更好发挥第三方机构和社会组织在电子商务信用监管中的积极作用。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六、广泛开展电子商务信用联合奖惩</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七）加大信用信息公示力度。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w:t>
      </w:r>
      <w:r w:rsidRPr="00795013">
        <w:rPr>
          <w:rFonts w:ascii="仿宋_GB2312" w:eastAsia="仿宋_GB2312" w:hint="eastAsia"/>
          <w:sz w:val="32"/>
          <w:szCs w:val="32"/>
        </w:rPr>
        <w:lastRenderedPageBreak/>
        <w:t>服务承诺。健全个人信息保护制度，保护电子商务领域消费者个人隐私。</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八）加大对守信主体的激励力度。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（十九）加大对失信主体的惩戒力度。建立电子商务领域失信主体“黑名单”制度。加大对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（二十）严厉打击整治电子商务领域违法失信行为。严厉打击制假售假、以次充好、虚假宣传、恶意欺诈、服务违约、恐吓威胁，以及通过恶意刷单、恶意评价、空包裹代发</w:t>
      </w:r>
      <w:r w:rsidRPr="00795013">
        <w:rPr>
          <w:rFonts w:ascii="仿宋_GB2312" w:eastAsia="仿宋_GB2312" w:hint="eastAsia"/>
          <w:sz w:val="32"/>
          <w:szCs w:val="32"/>
        </w:rPr>
        <w:lastRenderedPageBreak/>
        <w:t>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七、保障措施</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二十一）加强诚信文化建设。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w:t>
      </w:r>
      <w:proofErr w:type="gramStart"/>
      <w:r w:rsidRPr="00795013">
        <w:rPr>
          <w:rFonts w:ascii="仿宋_GB2312" w:eastAsia="仿宋_GB2312" w:hint="eastAsia"/>
          <w:sz w:val="32"/>
          <w:szCs w:val="32"/>
        </w:rPr>
        <w:t>考量</w:t>
      </w:r>
      <w:proofErr w:type="gramEnd"/>
      <w:r w:rsidRPr="00795013">
        <w:rPr>
          <w:rFonts w:ascii="仿宋_GB2312" w:eastAsia="仿宋_GB2312" w:hint="eastAsia"/>
          <w:sz w:val="32"/>
          <w:szCs w:val="32"/>
        </w:rPr>
        <w:t>因素。</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（二十二）加强法规标准建设。加快推进电子商务诚信建设相关法律法规建设。研究制定电子商务领域信用信息采集、共享、披露、管理、评价等方面相关标准规范。</w:t>
      </w:r>
    </w:p>
    <w:p w:rsidR="00795013" w:rsidRPr="00795013" w:rsidRDefault="00795013" w:rsidP="00795013">
      <w:pPr>
        <w:spacing w:line="640" w:lineRule="exact"/>
        <w:ind w:firstLineChars="200" w:firstLine="640"/>
        <w:rPr>
          <w:rFonts w:ascii="仿宋_GB2312" w:eastAsia="仿宋_GB2312" w:hint="eastAsia"/>
          <w:sz w:val="32"/>
          <w:szCs w:val="32"/>
        </w:rPr>
      </w:pPr>
      <w:r w:rsidRPr="00795013">
        <w:rPr>
          <w:rFonts w:ascii="仿宋_GB2312" w:eastAsia="仿宋_GB2312" w:hint="eastAsia"/>
          <w:sz w:val="32"/>
          <w:szCs w:val="32"/>
        </w:rPr>
        <w:t>（二十三）加强组织领导和工作协调。地方各级人民政府要加强对电子商务领域诚信建设的组织领导，督促各有关行业主管、监管部门抓好工作落实，对未按规定履行职责的行为依法追究责任。各有关行业主管、监管部门要把电子商</w:t>
      </w:r>
      <w:r w:rsidRPr="00795013">
        <w:rPr>
          <w:rFonts w:ascii="仿宋_GB2312" w:eastAsia="仿宋_GB2312" w:hint="eastAsia"/>
          <w:sz w:val="32"/>
          <w:szCs w:val="32"/>
        </w:rPr>
        <w:lastRenderedPageBreak/>
        <w:t>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rsidR="00795013" w:rsidRPr="00795013" w:rsidRDefault="00795013" w:rsidP="00795013">
      <w:pPr>
        <w:rPr>
          <w:rFonts w:hint="eastAsia"/>
        </w:rPr>
      </w:pPr>
    </w:p>
    <w:p w:rsidR="00894C71" w:rsidRDefault="00795013" w:rsidP="00894C71">
      <w:pPr>
        <w:jc w:val="right"/>
        <w:rPr>
          <w:rFonts w:ascii="仿宋_GB2312" w:eastAsia="仿宋_GB2312" w:hint="eastAsia"/>
          <w:sz w:val="32"/>
          <w:szCs w:val="32"/>
        </w:rPr>
      </w:pPr>
      <w:r w:rsidRPr="00795013">
        <w:rPr>
          <w:rFonts w:ascii="仿宋_GB2312" w:eastAsia="仿宋_GB2312" w:hint="eastAsia"/>
          <w:sz w:val="32"/>
          <w:szCs w:val="32"/>
        </w:rPr>
        <w:t xml:space="preserve">国家发展改革委  人民银行  </w:t>
      </w:r>
      <w:proofErr w:type="gramStart"/>
      <w:r w:rsidRPr="00795013">
        <w:rPr>
          <w:rFonts w:ascii="仿宋_GB2312" w:eastAsia="仿宋_GB2312" w:hint="eastAsia"/>
          <w:sz w:val="32"/>
          <w:szCs w:val="32"/>
        </w:rPr>
        <w:t>中央网信办</w:t>
      </w:r>
      <w:proofErr w:type="gramEnd"/>
    </w:p>
    <w:p w:rsidR="00894C71" w:rsidRDefault="00795013" w:rsidP="00894C71">
      <w:pPr>
        <w:jc w:val="right"/>
        <w:rPr>
          <w:rFonts w:ascii="仿宋_GB2312" w:eastAsia="仿宋_GB2312" w:hint="eastAsia"/>
          <w:sz w:val="32"/>
          <w:szCs w:val="32"/>
        </w:rPr>
      </w:pPr>
      <w:r w:rsidRPr="00795013">
        <w:rPr>
          <w:rFonts w:ascii="仿宋_GB2312" w:eastAsia="仿宋_GB2312" w:hint="eastAsia"/>
          <w:sz w:val="32"/>
          <w:szCs w:val="32"/>
        </w:rPr>
        <w:t>公安部  商务部</w:t>
      </w:r>
      <w:r>
        <w:rPr>
          <w:rFonts w:ascii="仿宋_GB2312" w:eastAsia="仿宋_GB2312" w:hint="eastAsia"/>
          <w:sz w:val="32"/>
          <w:szCs w:val="32"/>
        </w:rPr>
        <w:t xml:space="preserve">  </w:t>
      </w:r>
      <w:r w:rsidRPr="00795013">
        <w:rPr>
          <w:rFonts w:ascii="仿宋_GB2312" w:eastAsia="仿宋_GB2312" w:hint="eastAsia"/>
          <w:sz w:val="32"/>
          <w:szCs w:val="32"/>
        </w:rPr>
        <w:t>交通运输部  商务部</w:t>
      </w:r>
    </w:p>
    <w:p w:rsidR="00795013" w:rsidRPr="00795013" w:rsidRDefault="00795013" w:rsidP="00894C71">
      <w:pPr>
        <w:jc w:val="right"/>
        <w:rPr>
          <w:rFonts w:ascii="仿宋_GB2312" w:eastAsia="仿宋_GB2312" w:hint="eastAsia"/>
          <w:sz w:val="32"/>
          <w:szCs w:val="32"/>
        </w:rPr>
      </w:pPr>
      <w:r w:rsidRPr="00795013">
        <w:rPr>
          <w:rFonts w:ascii="仿宋_GB2312" w:eastAsia="仿宋_GB2312" w:hint="eastAsia"/>
          <w:sz w:val="32"/>
          <w:szCs w:val="32"/>
        </w:rPr>
        <w:t>工商总局  质检总局食品药品监管总局</w:t>
      </w:r>
    </w:p>
    <w:p w:rsidR="00B55E20" w:rsidRPr="00795013" w:rsidRDefault="00795013" w:rsidP="00795013">
      <w:pPr>
        <w:jc w:val="right"/>
        <w:rPr>
          <w:rFonts w:ascii="仿宋_GB2312" w:eastAsia="仿宋_GB2312" w:hint="eastAsia"/>
          <w:sz w:val="32"/>
          <w:szCs w:val="32"/>
        </w:rPr>
      </w:pPr>
      <w:r w:rsidRPr="00795013">
        <w:rPr>
          <w:rFonts w:ascii="仿宋_GB2312" w:eastAsia="仿宋_GB2312" w:hint="eastAsia"/>
          <w:sz w:val="32"/>
          <w:szCs w:val="32"/>
        </w:rPr>
        <w:t>2016年12月30日</w:t>
      </w:r>
    </w:p>
    <w:sectPr w:rsidR="00B55E20" w:rsidRPr="00795013"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7C8" w:rsidRDefault="005F77C8" w:rsidP="00795013">
      <w:r>
        <w:separator/>
      </w:r>
    </w:p>
  </w:endnote>
  <w:endnote w:type="continuationSeparator" w:id="0">
    <w:p w:rsidR="005F77C8" w:rsidRDefault="005F77C8" w:rsidP="00795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7C8" w:rsidRDefault="005F77C8" w:rsidP="00795013">
      <w:r>
        <w:separator/>
      </w:r>
    </w:p>
  </w:footnote>
  <w:footnote w:type="continuationSeparator" w:id="0">
    <w:p w:rsidR="005F77C8" w:rsidRDefault="005F77C8" w:rsidP="00795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A723EC"/>
    <w:multiLevelType w:val="hybridMultilevel"/>
    <w:tmpl w:val="70C25A3C"/>
    <w:lvl w:ilvl="0" w:tplc="7772E35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4A11814"/>
    <w:multiLevelType w:val="hybridMultilevel"/>
    <w:tmpl w:val="CED44752"/>
    <w:lvl w:ilvl="0" w:tplc="B8B44E4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5013"/>
    <w:rsid w:val="005F77C8"/>
    <w:rsid w:val="00795013"/>
    <w:rsid w:val="00894C71"/>
    <w:rsid w:val="00B55E20"/>
    <w:rsid w:val="00CC7C8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950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95013"/>
    <w:rPr>
      <w:sz w:val="18"/>
      <w:szCs w:val="18"/>
    </w:rPr>
  </w:style>
  <w:style w:type="paragraph" w:styleId="a4">
    <w:name w:val="footer"/>
    <w:basedOn w:val="a"/>
    <w:link w:val="Char0"/>
    <w:uiPriority w:val="99"/>
    <w:semiHidden/>
    <w:unhideWhenUsed/>
    <w:rsid w:val="0079501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95013"/>
    <w:rPr>
      <w:sz w:val="18"/>
      <w:szCs w:val="18"/>
    </w:rPr>
  </w:style>
  <w:style w:type="paragraph" w:styleId="a5">
    <w:name w:val="Normal (Web)"/>
    <w:basedOn w:val="a"/>
    <w:uiPriority w:val="99"/>
    <w:semiHidden/>
    <w:unhideWhenUsed/>
    <w:rsid w:val="0079501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5013"/>
    <w:rPr>
      <w:b/>
      <w:bCs/>
    </w:rPr>
  </w:style>
  <w:style w:type="paragraph" w:styleId="a7">
    <w:name w:val="List Paragraph"/>
    <w:basedOn w:val="a"/>
    <w:uiPriority w:val="34"/>
    <w:qFormat/>
    <w:rsid w:val="00795013"/>
    <w:pPr>
      <w:ind w:firstLineChars="200" w:firstLine="420"/>
    </w:pPr>
  </w:style>
</w:styles>
</file>

<file path=word/webSettings.xml><?xml version="1.0" encoding="utf-8"?>
<w:webSettings xmlns:r="http://schemas.openxmlformats.org/officeDocument/2006/relationships" xmlns:w="http://schemas.openxmlformats.org/wordprocessingml/2006/main">
  <w:divs>
    <w:div w:id="166234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779</Words>
  <Characters>4442</Characters>
  <Application>Microsoft Office Word</Application>
  <DocSecurity>0</DocSecurity>
  <Lines>37</Lines>
  <Paragraphs>10</Paragraphs>
  <ScaleCrop>false</ScaleCrop>
  <Company/>
  <LinksUpToDate>false</LinksUpToDate>
  <CharactersWithSpaces>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2018-10-30T02:03:00Z</dcterms:created>
  <dcterms:modified xsi:type="dcterms:W3CDTF">2018-10-30T02:13:00Z</dcterms:modified>
</cp:coreProperties>
</file>